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B9" w:rsidRPr="004C26B9" w:rsidRDefault="004C26B9" w:rsidP="004C26B9">
      <w:pPr>
        <w:pBdr>
          <w:bottom w:val="single" w:sz="18" w:space="0" w:color="FF0000"/>
        </w:pBdr>
        <w:spacing w:line="480" w:lineRule="auto"/>
        <w:ind w:firstLineChars="0" w:firstLine="0"/>
        <w:jc w:val="distribute"/>
        <w:rPr>
          <w:rFonts w:ascii="华文中宋" w:eastAsia="华文中宋" w:hAnsi="华文中宋"/>
          <w:color w:val="FF0000"/>
          <w:sz w:val="72"/>
          <w:szCs w:val="72"/>
        </w:rPr>
      </w:pPr>
      <w:r w:rsidRPr="004C26B9">
        <w:rPr>
          <w:rFonts w:ascii="华文中宋" w:eastAsia="华文中宋" w:hAnsi="华文中宋" w:hint="eastAsia"/>
          <w:color w:val="FF0000"/>
          <w:sz w:val="72"/>
          <w:szCs w:val="72"/>
        </w:rPr>
        <w:t>北京化工大学研究生院</w:t>
      </w:r>
    </w:p>
    <w:p w:rsidR="004C26B9" w:rsidRDefault="004C26B9" w:rsidP="004C26B9">
      <w:pPr>
        <w:ind w:firstLine="560"/>
        <w:jc w:val="right"/>
        <w:rPr>
          <w:rFonts w:ascii="方正小标宋简体" w:eastAsia="方正小标宋简体"/>
          <w:sz w:val="36"/>
          <w:szCs w:val="36"/>
        </w:rPr>
      </w:pPr>
      <w:proofErr w:type="gramStart"/>
      <w:r>
        <w:rPr>
          <w:rFonts w:hint="eastAsia"/>
        </w:rPr>
        <w:t>研</w:t>
      </w:r>
      <w:proofErr w:type="gramEnd"/>
      <w:r>
        <w:rPr>
          <w:rFonts w:hint="eastAsia"/>
        </w:rPr>
        <w:t>培</w:t>
      </w:r>
      <w:r w:rsidRPr="00D57E7A">
        <w:rPr>
          <w:rFonts w:hint="eastAsia"/>
        </w:rPr>
        <w:t>发</w:t>
      </w:r>
      <w:r w:rsidRPr="00D57E7A">
        <w:t>〔</w:t>
      </w:r>
      <w:r w:rsidRPr="00D57E7A">
        <w:rPr>
          <w:rFonts w:hint="eastAsia"/>
        </w:rPr>
        <w:t>2020</w:t>
      </w:r>
      <w:r w:rsidRPr="00D57E7A">
        <w:t>〕</w:t>
      </w:r>
      <w:r w:rsidR="00CA36F1">
        <w:rPr>
          <w:rFonts w:hint="eastAsia"/>
        </w:rPr>
        <w:t>5</w:t>
      </w:r>
      <w:r w:rsidRPr="00D57E7A">
        <w:rPr>
          <w:rFonts w:hint="eastAsia"/>
        </w:rPr>
        <w:t>号</w:t>
      </w:r>
    </w:p>
    <w:p w:rsidR="00FA3F6E" w:rsidRPr="00FA3F6E" w:rsidRDefault="00FA3F6E" w:rsidP="00FA3F6E">
      <w:pPr>
        <w:widowControl/>
        <w:spacing w:line="630" w:lineRule="atLeast"/>
        <w:ind w:firstLine="602"/>
        <w:jc w:val="center"/>
        <w:rPr>
          <w:rFonts w:asciiTheme="minorEastAsia" w:eastAsiaTheme="minorEastAsia" w:hAnsiTheme="minorEastAsia" w:cs="Tahoma"/>
          <w:b/>
          <w:color w:val="333333"/>
          <w:kern w:val="0"/>
          <w:sz w:val="30"/>
          <w:szCs w:val="30"/>
        </w:rPr>
      </w:pPr>
      <w:r w:rsidRPr="00FA3F6E">
        <w:rPr>
          <w:rFonts w:asciiTheme="minorEastAsia" w:eastAsiaTheme="minorEastAsia" w:hAnsiTheme="minorEastAsia" w:cs="Tahoma" w:hint="eastAsia"/>
          <w:b/>
          <w:color w:val="333333"/>
          <w:kern w:val="0"/>
          <w:sz w:val="30"/>
          <w:szCs w:val="30"/>
        </w:rPr>
        <w:t>关于开展2020级研究生新生</w:t>
      </w:r>
    </w:p>
    <w:p w:rsidR="00FA3F6E" w:rsidRPr="00FA3F6E" w:rsidRDefault="00FA3F6E" w:rsidP="00FA3F6E">
      <w:pPr>
        <w:widowControl/>
        <w:spacing w:line="630" w:lineRule="atLeast"/>
        <w:ind w:firstLine="602"/>
        <w:jc w:val="center"/>
        <w:rPr>
          <w:rFonts w:asciiTheme="minorEastAsia" w:eastAsiaTheme="minorEastAsia" w:hAnsiTheme="minorEastAsia" w:cs="Tahoma"/>
          <w:b/>
          <w:color w:val="333333"/>
          <w:kern w:val="0"/>
          <w:sz w:val="30"/>
          <w:szCs w:val="30"/>
        </w:rPr>
      </w:pPr>
      <w:r w:rsidRPr="00FA3F6E">
        <w:rPr>
          <w:rFonts w:asciiTheme="minorEastAsia" w:eastAsiaTheme="minorEastAsia" w:hAnsiTheme="minorEastAsia" w:cs="Tahoma" w:hint="eastAsia"/>
          <w:b/>
          <w:color w:val="333333"/>
          <w:kern w:val="0"/>
          <w:sz w:val="30"/>
          <w:szCs w:val="30"/>
        </w:rPr>
        <w:t>入学教育考试（必修环节）的通知</w:t>
      </w:r>
    </w:p>
    <w:p w:rsidR="00FA3F6E" w:rsidRPr="00D5361E" w:rsidRDefault="00FA3F6E" w:rsidP="00FA3F6E">
      <w:pPr>
        <w:widowControl/>
        <w:spacing w:line="630" w:lineRule="atLeast"/>
        <w:ind w:firstLineChars="0" w:firstLine="0"/>
        <w:jc w:val="left"/>
        <w:rPr>
          <w:rFonts w:asciiTheme="minorEastAsia" w:eastAsiaTheme="minorEastAsia" w:hAnsiTheme="minorEastAsia" w:cs="Tahoma"/>
          <w:b/>
          <w:color w:val="333333"/>
          <w:kern w:val="0"/>
          <w:szCs w:val="28"/>
        </w:rPr>
      </w:pPr>
      <w:r w:rsidRPr="00D5361E">
        <w:rPr>
          <w:rFonts w:asciiTheme="minorEastAsia" w:eastAsiaTheme="minorEastAsia" w:hAnsiTheme="minorEastAsia" w:cs="Tahoma" w:hint="eastAsia"/>
          <w:b/>
          <w:color w:val="333333"/>
          <w:kern w:val="0"/>
          <w:szCs w:val="28"/>
        </w:rPr>
        <w:t>各学院：</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s="Tahoma" w:hint="eastAsia"/>
          <w:color w:val="333333"/>
          <w:kern w:val="0"/>
          <w:szCs w:val="28"/>
        </w:rPr>
        <w:t>研究生新生入学教育是培养方案中的必修环节，已获得入学资格的新生须在入学后参加研究生院组织的入学教育并考核通过。研究生院现开展针对</w:t>
      </w:r>
      <w:r w:rsidRPr="00D5361E">
        <w:rPr>
          <w:rFonts w:asciiTheme="minorEastAsia" w:eastAsiaTheme="minorEastAsia" w:hAnsiTheme="minorEastAsia"/>
          <w:color w:val="333333"/>
          <w:kern w:val="0"/>
          <w:szCs w:val="28"/>
        </w:rPr>
        <w:t>20</w:t>
      </w:r>
      <w:r w:rsidRPr="00D5361E">
        <w:rPr>
          <w:rFonts w:asciiTheme="minorEastAsia" w:eastAsiaTheme="minorEastAsia" w:hAnsiTheme="minorEastAsia" w:hint="eastAsia"/>
          <w:color w:val="333333"/>
          <w:kern w:val="0"/>
          <w:szCs w:val="28"/>
        </w:rPr>
        <w:t>20</w:t>
      </w:r>
      <w:r w:rsidRPr="00D5361E">
        <w:rPr>
          <w:rFonts w:asciiTheme="minorEastAsia" w:eastAsiaTheme="minorEastAsia" w:hAnsiTheme="minorEastAsia" w:cs="Tahoma" w:hint="eastAsia"/>
          <w:color w:val="333333"/>
          <w:kern w:val="0"/>
          <w:szCs w:val="28"/>
        </w:rPr>
        <w:t>级研究生新生入学教育环节的考试考核工作，具体工作安排如下：</w:t>
      </w:r>
    </w:p>
    <w:p w:rsidR="00FA3F6E" w:rsidRPr="00D5361E" w:rsidRDefault="00FA3F6E" w:rsidP="00FA3F6E">
      <w:pPr>
        <w:widowControl/>
        <w:spacing w:line="630" w:lineRule="atLeast"/>
        <w:ind w:firstLine="562"/>
        <w:jc w:val="left"/>
        <w:rPr>
          <w:rFonts w:asciiTheme="minorEastAsia" w:eastAsiaTheme="minorEastAsia" w:hAnsiTheme="minorEastAsia" w:cs="Tahoma"/>
          <w:b/>
          <w:color w:val="333333"/>
          <w:kern w:val="0"/>
          <w:szCs w:val="28"/>
        </w:rPr>
      </w:pPr>
      <w:r w:rsidRPr="00D5361E">
        <w:rPr>
          <w:rFonts w:asciiTheme="minorEastAsia" w:eastAsiaTheme="minorEastAsia" w:hAnsiTheme="minorEastAsia" w:cs="Tahoma" w:hint="eastAsia"/>
          <w:b/>
          <w:color w:val="333333"/>
          <w:kern w:val="0"/>
          <w:szCs w:val="28"/>
        </w:rPr>
        <w:t>一、考试对象</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olor w:val="333333"/>
          <w:kern w:val="0"/>
          <w:szCs w:val="28"/>
        </w:rPr>
        <w:t>20</w:t>
      </w:r>
      <w:r w:rsidRPr="00D5361E">
        <w:rPr>
          <w:rFonts w:asciiTheme="minorEastAsia" w:eastAsiaTheme="minorEastAsia" w:hAnsiTheme="minorEastAsia" w:hint="eastAsia"/>
          <w:color w:val="333333"/>
          <w:kern w:val="0"/>
          <w:szCs w:val="28"/>
        </w:rPr>
        <w:t>20</w:t>
      </w:r>
      <w:r w:rsidRPr="00D5361E">
        <w:rPr>
          <w:rFonts w:asciiTheme="minorEastAsia" w:eastAsiaTheme="minorEastAsia" w:hAnsiTheme="minorEastAsia" w:cs="Tahoma" w:hint="eastAsia"/>
          <w:color w:val="333333"/>
          <w:kern w:val="0"/>
          <w:szCs w:val="28"/>
        </w:rPr>
        <w:t>级全体中国籍学历研究生（硕士、博士研究生）</w:t>
      </w:r>
    </w:p>
    <w:p w:rsidR="00FA3F6E" w:rsidRPr="00D5361E" w:rsidRDefault="00FA3F6E" w:rsidP="00FA3F6E">
      <w:pPr>
        <w:widowControl/>
        <w:spacing w:line="630" w:lineRule="atLeast"/>
        <w:ind w:firstLine="562"/>
        <w:jc w:val="left"/>
        <w:rPr>
          <w:rFonts w:asciiTheme="minorEastAsia" w:eastAsiaTheme="minorEastAsia" w:hAnsiTheme="minorEastAsia" w:cs="Tahoma"/>
          <w:b/>
          <w:color w:val="333333"/>
          <w:kern w:val="0"/>
          <w:szCs w:val="28"/>
        </w:rPr>
      </w:pPr>
      <w:r w:rsidRPr="00D5361E">
        <w:rPr>
          <w:rFonts w:asciiTheme="minorEastAsia" w:eastAsiaTheme="minorEastAsia" w:hAnsiTheme="minorEastAsia" w:cs="Tahoma" w:hint="eastAsia"/>
          <w:b/>
          <w:color w:val="333333"/>
          <w:kern w:val="0"/>
          <w:szCs w:val="28"/>
        </w:rPr>
        <w:t>二、参考资料</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s="Tahoma" w:hint="eastAsia"/>
          <w:color w:val="333333"/>
          <w:kern w:val="0"/>
          <w:szCs w:val="28"/>
        </w:rPr>
        <w:t>《北京化工大学</w:t>
      </w:r>
      <w:r w:rsidRPr="00D5361E">
        <w:rPr>
          <w:rFonts w:asciiTheme="minorEastAsia" w:eastAsiaTheme="minorEastAsia" w:hAnsiTheme="minorEastAsia"/>
          <w:color w:val="333333"/>
          <w:kern w:val="0"/>
          <w:szCs w:val="28"/>
        </w:rPr>
        <w:t>20</w:t>
      </w:r>
      <w:r w:rsidRPr="00D5361E">
        <w:rPr>
          <w:rFonts w:asciiTheme="minorEastAsia" w:eastAsiaTheme="minorEastAsia" w:hAnsiTheme="minorEastAsia" w:hint="eastAsia"/>
          <w:color w:val="333333"/>
          <w:kern w:val="0"/>
          <w:szCs w:val="28"/>
        </w:rPr>
        <w:t>20</w:t>
      </w:r>
      <w:r w:rsidRPr="00D5361E">
        <w:rPr>
          <w:rFonts w:asciiTheme="minorEastAsia" w:eastAsiaTheme="minorEastAsia" w:hAnsiTheme="minorEastAsia" w:cs="Tahoma" w:hint="eastAsia"/>
          <w:color w:val="333333"/>
          <w:kern w:val="0"/>
          <w:szCs w:val="28"/>
        </w:rPr>
        <w:t>研究生手册》、《北京化工大学</w:t>
      </w:r>
      <w:r w:rsidRPr="00D5361E">
        <w:rPr>
          <w:rFonts w:asciiTheme="minorEastAsia" w:eastAsiaTheme="minorEastAsia" w:hAnsiTheme="minorEastAsia"/>
          <w:color w:val="333333"/>
          <w:kern w:val="0"/>
          <w:szCs w:val="28"/>
        </w:rPr>
        <w:t>20</w:t>
      </w:r>
      <w:r w:rsidRPr="00D5361E">
        <w:rPr>
          <w:rFonts w:asciiTheme="minorEastAsia" w:eastAsiaTheme="minorEastAsia" w:hAnsiTheme="minorEastAsia" w:hint="eastAsia"/>
          <w:color w:val="333333"/>
          <w:kern w:val="0"/>
          <w:szCs w:val="28"/>
        </w:rPr>
        <w:t>20</w:t>
      </w:r>
      <w:r w:rsidRPr="00D5361E">
        <w:rPr>
          <w:rFonts w:asciiTheme="minorEastAsia" w:eastAsiaTheme="minorEastAsia" w:hAnsiTheme="minorEastAsia" w:cs="Tahoma" w:hint="eastAsia"/>
          <w:color w:val="333333"/>
          <w:kern w:val="0"/>
          <w:szCs w:val="28"/>
        </w:rPr>
        <w:t>研究生培养方案》</w:t>
      </w:r>
    </w:p>
    <w:p w:rsidR="00FA3F6E" w:rsidRPr="00D5361E" w:rsidRDefault="00FA3F6E" w:rsidP="00FA3F6E">
      <w:pPr>
        <w:widowControl/>
        <w:spacing w:line="630" w:lineRule="atLeast"/>
        <w:ind w:firstLine="562"/>
        <w:jc w:val="left"/>
        <w:rPr>
          <w:rFonts w:asciiTheme="minorEastAsia" w:eastAsiaTheme="minorEastAsia" w:hAnsiTheme="minorEastAsia" w:cs="Tahoma"/>
          <w:b/>
          <w:color w:val="333333"/>
          <w:kern w:val="0"/>
          <w:szCs w:val="28"/>
        </w:rPr>
      </w:pPr>
      <w:r w:rsidRPr="00D5361E">
        <w:rPr>
          <w:rFonts w:asciiTheme="minorEastAsia" w:eastAsiaTheme="minorEastAsia" w:hAnsiTheme="minorEastAsia" w:cs="Tahoma" w:hint="eastAsia"/>
          <w:b/>
          <w:color w:val="333333"/>
          <w:kern w:val="0"/>
          <w:szCs w:val="28"/>
        </w:rPr>
        <w:t>三、考试时间</w:t>
      </w:r>
    </w:p>
    <w:p w:rsidR="00FA3F6E" w:rsidRPr="00D5361E" w:rsidRDefault="00FA3F6E" w:rsidP="00FA3F6E">
      <w:pPr>
        <w:widowControl/>
        <w:spacing w:line="630" w:lineRule="atLeast"/>
        <w:ind w:firstLine="562"/>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b/>
          <w:bCs/>
          <w:color w:val="333333"/>
          <w:kern w:val="0"/>
          <w:szCs w:val="28"/>
        </w:rPr>
        <w:t>20</w:t>
      </w:r>
      <w:r w:rsidRPr="00D5361E">
        <w:rPr>
          <w:rFonts w:asciiTheme="minorEastAsia" w:eastAsiaTheme="minorEastAsia" w:hAnsiTheme="minorEastAsia" w:hint="eastAsia"/>
          <w:b/>
          <w:bCs/>
          <w:color w:val="333333"/>
          <w:kern w:val="0"/>
          <w:szCs w:val="28"/>
        </w:rPr>
        <w:t>20</w:t>
      </w:r>
      <w:r w:rsidRPr="00D5361E">
        <w:rPr>
          <w:rFonts w:asciiTheme="minorEastAsia" w:eastAsiaTheme="minorEastAsia" w:hAnsiTheme="minorEastAsia" w:cs="Tahoma" w:hint="eastAsia"/>
          <w:b/>
          <w:bCs/>
          <w:color w:val="333333"/>
          <w:kern w:val="0"/>
          <w:szCs w:val="28"/>
        </w:rPr>
        <w:t>年</w:t>
      </w:r>
      <w:r w:rsidRPr="00D5361E">
        <w:rPr>
          <w:rFonts w:asciiTheme="minorEastAsia" w:eastAsiaTheme="minorEastAsia" w:hAnsiTheme="minorEastAsia"/>
          <w:b/>
          <w:bCs/>
          <w:color w:val="333333"/>
          <w:kern w:val="0"/>
          <w:szCs w:val="28"/>
        </w:rPr>
        <w:t>9</w:t>
      </w:r>
      <w:r w:rsidRPr="00D5361E">
        <w:rPr>
          <w:rFonts w:asciiTheme="minorEastAsia" w:eastAsiaTheme="minorEastAsia" w:hAnsiTheme="minorEastAsia" w:cs="Tahoma" w:hint="eastAsia"/>
          <w:b/>
          <w:bCs/>
          <w:color w:val="333333"/>
          <w:kern w:val="0"/>
          <w:szCs w:val="28"/>
        </w:rPr>
        <w:t>月</w:t>
      </w:r>
      <w:r w:rsidRPr="00D5361E">
        <w:rPr>
          <w:rFonts w:asciiTheme="minorEastAsia" w:eastAsiaTheme="minorEastAsia" w:hAnsiTheme="minorEastAsia"/>
          <w:b/>
          <w:bCs/>
          <w:color w:val="333333"/>
          <w:kern w:val="0"/>
          <w:szCs w:val="28"/>
        </w:rPr>
        <w:t>2</w:t>
      </w:r>
      <w:r w:rsidRPr="00D5361E">
        <w:rPr>
          <w:rFonts w:asciiTheme="minorEastAsia" w:eastAsiaTheme="minorEastAsia" w:hAnsiTheme="minorEastAsia" w:hint="eastAsia"/>
          <w:b/>
          <w:bCs/>
          <w:color w:val="333333"/>
          <w:kern w:val="0"/>
          <w:szCs w:val="28"/>
        </w:rPr>
        <w:t>2</w:t>
      </w:r>
      <w:r w:rsidRPr="00D5361E">
        <w:rPr>
          <w:rFonts w:asciiTheme="minorEastAsia" w:eastAsiaTheme="minorEastAsia" w:hAnsiTheme="minorEastAsia" w:cs="Tahoma" w:hint="eastAsia"/>
          <w:b/>
          <w:bCs/>
          <w:color w:val="333333"/>
          <w:kern w:val="0"/>
          <w:szCs w:val="28"/>
        </w:rPr>
        <w:t>日</w:t>
      </w:r>
      <w:r w:rsidRPr="00D5361E">
        <w:rPr>
          <w:rFonts w:asciiTheme="minorEastAsia" w:eastAsiaTheme="minorEastAsia" w:hAnsiTheme="minorEastAsia"/>
          <w:b/>
          <w:bCs/>
          <w:color w:val="333333"/>
          <w:kern w:val="0"/>
          <w:szCs w:val="28"/>
        </w:rPr>
        <w:t>8</w:t>
      </w:r>
      <w:r w:rsidRPr="00D5361E">
        <w:rPr>
          <w:rFonts w:asciiTheme="minorEastAsia" w:eastAsiaTheme="minorEastAsia" w:hAnsiTheme="minorEastAsia" w:cs="Tahoma" w:hint="eastAsia"/>
          <w:b/>
          <w:bCs/>
          <w:color w:val="333333"/>
          <w:kern w:val="0"/>
          <w:szCs w:val="28"/>
        </w:rPr>
        <w:t>时至</w:t>
      </w:r>
      <w:r w:rsidRPr="00D5361E">
        <w:rPr>
          <w:rFonts w:asciiTheme="minorEastAsia" w:eastAsiaTheme="minorEastAsia" w:hAnsiTheme="minorEastAsia"/>
          <w:b/>
          <w:bCs/>
          <w:color w:val="333333"/>
          <w:kern w:val="0"/>
          <w:szCs w:val="28"/>
        </w:rPr>
        <w:t>20</w:t>
      </w:r>
      <w:r w:rsidRPr="00D5361E">
        <w:rPr>
          <w:rFonts w:asciiTheme="minorEastAsia" w:eastAsiaTheme="minorEastAsia" w:hAnsiTheme="minorEastAsia" w:hint="eastAsia"/>
          <w:b/>
          <w:bCs/>
          <w:color w:val="333333"/>
          <w:kern w:val="0"/>
          <w:szCs w:val="28"/>
        </w:rPr>
        <w:t>20</w:t>
      </w:r>
      <w:r w:rsidRPr="00D5361E">
        <w:rPr>
          <w:rFonts w:asciiTheme="minorEastAsia" w:eastAsiaTheme="minorEastAsia" w:hAnsiTheme="minorEastAsia" w:cs="Tahoma" w:hint="eastAsia"/>
          <w:b/>
          <w:bCs/>
          <w:color w:val="333333"/>
          <w:kern w:val="0"/>
          <w:szCs w:val="28"/>
        </w:rPr>
        <w:t>年</w:t>
      </w:r>
      <w:r w:rsidRPr="00D5361E">
        <w:rPr>
          <w:rFonts w:asciiTheme="minorEastAsia" w:eastAsiaTheme="minorEastAsia" w:hAnsiTheme="minorEastAsia"/>
          <w:b/>
          <w:bCs/>
          <w:color w:val="333333"/>
          <w:kern w:val="0"/>
          <w:szCs w:val="28"/>
        </w:rPr>
        <w:t>11</w:t>
      </w:r>
      <w:r w:rsidRPr="00D5361E">
        <w:rPr>
          <w:rFonts w:asciiTheme="minorEastAsia" w:eastAsiaTheme="minorEastAsia" w:hAnsiTheme="minorEastAsia" w:cs="Tahoma" w:hint="eastAsia"/>
          <w:b/>
          <w:bCs/>
          <w:color w:val="333333"/>
          <w:kern w:val="0"/>
          <w:szCs w:val="28"/>
        </w:rPr>
        <w:t>月</w:t>
      </w:r>
      <w:r w:rsidRPr="00D5361E">
        <w:rPr>
          <w:rFonts w:asciiTheme="minorEastAsia" w:eastAsiaTheme="minorEastAsia" w:hAnsiTheme="minorEastAsia"/>
          <w:b/>
          <w:bCs/>
          <w:color w:val="333333"/>
          <w:kern w:val="0"/>
          <w:szCs w:val="28"/>
        </w:rPr>
        <w:t>1</w:t>
      </w:r>
      <w:r w:rsidRPr="00D5361E">
        <w:rPr>
          <w:rFonts w:asciiTheme="minorEastAsia" w:eastAsiaTheme="minorEastAsia" w:hAnsiTheme="minorEastAsia" w:cs="Tahoma" w:hint="eastAsia"/>
          <w:b/>
          <w:bCs/>
          <w:color w:val="333333"/>
          <w:kern w:val="0"/>
          <w:szCs w:val="28"/>
        </w:rPr>
        <w:t>日</w:t>
      </w:r>
      <w:r w:rsidRPr="00D5361E">
        <w:rPr>
          <w:rFonts w:asciiTheme="minorEastAsia" w:eastAsiaTheme="minorEastAsia" w:hAnsiTheme="minorEastAsia"/>
          <w:b/>
          <w:bCs/>
          <w:color w:val="333333"/>
          <w:kern w:val="0"/>
          <w:szCs w:val="28"/>
        </w:rPr>
        <w:t>0</w:t>
      </w:r>
      <w:r w:rsidRPr="00D5361E">
        <w:rPr>
          <w:rFonts w:asciiTheme="minorEastAsia" w:eastAsiaTheme="minorEastAsia" w:hAnsiTheme="minorEastAsia" w:cs="Tahoma" w:hint="eastAsia"/>
          <w:b/>
          <w:bCs/>
          <w:color w:val="333333"/>
          <w:kern w:val="0"/>
          <w:szCs w:val="28"/>
        </w:rPr>
        <w:t>时</w:t>
      </w:r>
    </w:p>
    <w:p w:rsidR="00FA3F6E" w:rsidRPr="00D5361E" w:rsidRDefault="00FA3F6E" w:rsidP="00FA3F6E">
      <w:pPr>
        <w:widowControl/>
        <w:spacing w:line="630" w:lineRule="atLeast"/>
        <w:ind w:firstLine="562"/>
        <w:jc w:val="left"/>
        <w:rPr>
          <w:rFonts w:asciiTheme="minorEastAsia" w:eastAsiaTheme="minorEastAsia" w:hAnsiTheme="minorEastAsia" w:cs="Tahoma"/>
          <w:b/>
          <w:color w:val="333333"/>
          <w:kern w:val="0"/>
          <w:szCs w:val="28"/>
        </w:rPr>
      </w:pPr>
      <w:r w:rsidRPr="00D5361E">
        <w:rPr>
          <w:rFonts w:asciiTheme="minorEastAsia" w:eastAsiaTheme="minorEastAsia" w:hAnsiTheme="minorEastAsia" w:cs="Tahoma" w:hint="eastAsia"/>
          <w:b/>
          <w:color w:val="333333"/>
          <w:kern w:val="0"/>
          <w:szCs w:val="28"/>
        </w:rPr>
        <w:t>四、网上考试流程</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olor w:val="333333"/>
          <w:kern w:val="0"/>
          <w:szCs w:val="28"/>
        </w:rPr>
        <w:t>1.</w:t>
      </w:r>
      <w:r w:rsidRPr="00D5361E">
        <w:rPr>
          <w:rFonts w:asciiTheme="minorEastAsia" w:eastAsiaTheme="minorEastAsia" w:hAnsiTheme="minorEastAsia" w:cs="Tahoma" w:hint="eastAsia"/>
          <w:color w:val="333333"/>
          <w:kern w:val="0"/>
          <w:szCs w:val="28"/>
        </w:rPr>
        <w:t>访问</w:t>
      </w:r>
      <w:r w:rsidRPr="00D5361E">
        <w:rPr>
          <w:rFonts w:asciiTheme="minorEastAsia" w:eastAsiaTheme="minorEastAsia" w:hAnsiTheme="minorEastAsia" w:cs="Tahoma" w:hint="eastAsia"/>
          <w:b/>
          <w:bCs/>
          <w:color w:val="333333"/>
          <w:kern w:val="0"/>
          <w:szCs w:val="28"/>
        </w:rPr>
        <w:t>“北京化工大学研究生院”</w:t>
      </w:r>
      <w:r w:rsidRPr="00D5361E">
        <w:rPr>
          <w:rFonts w:asciiTheme="minorEastAsia" w:eastAsiaTheme="minorEastAsia" w:hAnsiTheme="minorEastAsia" w:cs="Tahoma" w:hint="eastAsia"/>
          <w:color w:val="333333"/>
          <w:kern w:val="0"/>
          <w:szCs w:val="28"/>
        </w:rPr>
        <w:t>官网，登录个人</w:t>
      </w:r>
      <w:r w:rsidRPr="00D5361E">
        <w:rPr>
          <w:rFonts w:asciiTheme="minorEastAsia" w:eastAsiaTheme="minorEastAsia" w:hAnsiTheme="minorEastAsia" w:cs="Tahoma" w:hint="eastAsia"/>
          <w:b/>
          <w:bCs/>
          <w:color w:val="333333"/>
          <w:kern w:val="0"/>
          <w:szCs w:val="28"/>
        </w:rPr>
        <w:t>“研究生管理系统（学生端）”</w:t>
      </w:r>
      <w:r w:rsidRPr="00D5361E">
        <w:rPr>
          <w:rFonts w:asciiTheme="minorEastAsia" w:eastAsiaTheme="minorEastAsia" w:hAnsiTheme="minorEastAsia" w:cs="Tahoma" w:hint="eastAsia"/>
          <w:color w:val="333333"/>
          <w:kern w:val="0"/>
          <w:szCs w:val="28"/>
        </w:rPr>
        <w:t>。</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olor w:val="333333"/>
          <w:kern w:val="0"/>
          <w:szCs w:val="28"/>
        </w:rPr>
        <w:t>2.</w:t>
      </w:r>
      <w:r w:rsidRPr="00D5361E">
        <w:rPr>
          <w:rFonts w:asciiTheme="minorEastAsia" w:eastAsiaTheme="minorEastAsia" w:hAnsiTheme="minorEastAsia" w:cs="Tahoma" w:hint="eastAsia"/>
          <w:color w:val="333333"/>
          <w:kern w:val="0"/>
          <w:szCs w:val="28"/>
        </w:rPr>
        <w:t>按照【培养管理】</w:t>
      </w:r>
      <w:r w:rsidRPr="00D5361E">
        <w:rPr>
          <w:rFonts w:asciiTheme="minorEastAsia" w:eastAsiaTheme="minorEastAsia" w:hAnsiTheme="minorEastAsia"/>
          <w:color w:val="333333"/>
          <w:kern w:val="0"/>
          <w:szCs w:val="28"/>
        </w:rPr>
        <w:t>—</w:t>
      </w:r>
      <w:r w:rsidRPr="00D5361E">
        <w:rPr>
          <w:rFonts w:asciiTheme="minorEastAsia" w:eastAsiaTheme="minorEastAsia" w:hAnsiTheme="minorEastAsia" w:cs="Tahoma" w:hint="eastAsia"/>
          <w:color w:val="333333"/>
          <w:kern w:val="0"/>
          <w:szCs w:val="28"/>
        </w:rPr>
        <w:t>【网上考试】</w:t>
      </w:r>
      <w:r w:rsidRPr="00D5361E">
        <w:rPr>
          <w:rFonts w:asciiTheme="minorEastAsia" w:eastAsiaTheme="minorEastAsia" w:hAnsiTheme="minorEastAsia"/>
          <w:color w:val="333333"/>
          <w:kern w:val="0"/>
          <w:szCs w:val="28"/>
        </w:rPr>
        <w:t>—</w:t>
      </w:r>
      <w:r w:rsidRPr="00D5361E">
        <w:rPr>
          <w:rFonts w:asciiTheme="minorEastAsia" w:eastAsiaTheme="minorEastAsia" w:hAnsiTheme="minorEastAsia" w:cs="Tahoma" w:hint="eastAsia"/>
          <w:color w:val="333333"/>
          <w:kern w:val="0"/>
          <w:szCs w:val="28"/>
        </w:rPr>
        <w:t>【参加考试】流程方可进行考试。</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olor w:val="333333"/>
          <w:kern w:val="0"/>
          <w:szCs w:val="28"/>
        </w:rPr>
        <w:lastRenderedPageBreak/>
        <w:t>3.</w:t>
      </w:r>
      <w:r w:rsidRPr="00D5361E">
        <w:rPr>
          <w:rFonts w:asciiTheme="minorEastAsia" w:eastAsiaTheme="minorEastAsia" w:hAnsiTheme="minorEastAsia" w:cs="Tahoma" w:hint="eastAsia"/>
          <w:color w:val="333333"/>
          <w:kern w:val="0"/>
          <w:szCs w:val="28"/>
        </w:rPr>
        <w:t>考试不限次数，考卷满分为</w:t>
      </w:r>
      <w:r w:rsidRPr="00D5361E">
        <w:rPr>
          <w:rFonts w:asciiTheme="minorEastAsia" w:eastAsiaTheme="minorEastAsia" w:hAnsiTheme="minorEastAsia"/>
          <w:color w:val="333333"/>
          <w:kern w:val="0"/>
          <w:szCs w:val="28"/>
        </w:rPr>
        <w:t>100</w:t>
      </w:r>
      <w:r w:rsidRPr="00D5361E">
        <w:rPr>
          <w:rFonts w:asciiTheme="minorEastAsia" w:eastAsiaTheme="minorEastAsia" w:hAnsiTheme="minorEastAsia" w:cs="Tahoma" w:hint="eastAsia"/>
          <w:color w:val="333333"/>
          <w:kern w:val="0"/>
          <w:szCs w:val="28"/>
        </w:rPr>
        <w:t>分，最高成绩</w:t>
      </w:r>
      <w:r w:rsidRPr="00D5361E">
        <w:rPr>
          <w:rFonts w:asciiTheme="minorEastAsia" w:eastAsiaTheme="minorEastAsia" w:hAnsiTheme="minorEastAsia"/>
          <w:color w:val="333333"/>
          <w:kern w:val="0"/>
          <w:szCs w:val="28"/>
        </w:rPr>
        <w:t>≥90</w:t>
      </w:r>
      <w:r w:rsidRPr="00D5361E">
        <w:rPr>
          <w:rFonts w:asciiTheme="minorEastAsia" w:eastAsiaTheme="minorEastAsia" w:hAnsiTheme="minorEastAsia" w:cs="Tahoma" w:hint="eastAsia"/>
          <w:color w:val="333333"/>
          <w:kern w:val="0"/>
          <w:szCs w:val="28"/>
        </w:rPr>
        <w:t>分视为成绩合格通过考试。</w:t>
      </w:r>
    </w:p>
    <w:p w:rsidR="00FA3F6E" w:rsidRPr="00D5361E" w:rsidRDefault="00FA3F6E" w:rsidP="00FA3F6E">
      <w:pPr>
        <w:widowControl/>
        <w:spacing w:line="630" w:lineRule="atLeast"/>
        <w:ind w:firstLine="562"/>
        <w:jc w:val="left"/>
        <w:rPr>
          <w:rFonts w:asciiTheme="minorEastAsia" w:eastAsiaTheme="minorEastAsia" w:hAnsiTheme="minorEastAsia" w:cs="Tahoma"/>
          <w:b/>
          <w:color w:val="333333"/>
          <w:kern w:val="0"/>
          <w:szCs w:val="28"/>
        </w:rPr>
      </w:pPr>
      <w:r w:rsidRPr="00D5361E">
        <w:rPr>
          <w:rFonts w:asciiTheme="minorEastAsia" w:eastAsiaTheme="minorEastAsia" w:hAnsiTheme="minorEastAsia" w:cs="Tahoma" w:hint="eastAsia"/>
          <w:b/>
          <w:color w:val="333333"/>
          <w:kern w:val="0"/>
          <w:szCs w:val="28"/>
        </w:rPr>
        <w:t>五、注意事项</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olor w:val="333333"/>
          <w:kern w:val="0"/>
          <w:szCs w:val="28"/>
        </w:rPr>
        <w:t>1.</w:t>
      </w:r>
      <w:r w:rsidRPr="00D5361E">
        <w:rPr>
          <w:rFonts w:asciiTheme="minorEastAsia" w:eastAsiaTheme="minorEastAsia" w:hAnsiTheme="minorEastAsia" w:cs="Tahoma" w:hint="eastAsia"/>
          <w:color w:val="333333"/>
          <w:kern w:val="0"/>
          <w:szCs w:val="28"/>
        </w:rPr>
        <w:t>请提前设置在</w:t>
      </w:r>
      <w:r w:rsidRPr="00D5361E">
        <w:rPr>
          <w:rFonts w:asciiTheme="minorEastAsia" w:eastAsiaTheme="minorEastAsia" w:hAnsiTheme="minorEastAsia" w:cs="Tahoma" w:hint="eastAsia"/>
          <w:b/>
          <w:bCs/>
          <w:color w:val="333333"/>
          <w:kern w:val="0"/>
          <w:szCs w:val="28"/>
        </w:rPr>
        <w:t>浏览器兼容性视图下</w:t>
      </w:r>
      <w:r w:rsidRPr="00D5361E">
        <w:rPr>
          <w:rFonts w:asciiTheme="minorEastAsia" w:eastAsiaTheme="minorEastAsia" w:hAnsiTheme="minorEastAsia" w:cs="Tahoma" w:hint="eastAsia"/>
          <w:color w:val="333333"/>
          <w:kern w:val="0"/>
          <w:szCs w:val="28"/>
        </w:rPr>
        <w:t>进行考试，推荐使用</w:t>
      </w:r>
      <w:r w:rsidRPr="00D5361E">
        <w:rPr>
          <w:rFonts w:asciiTheme="minorEastAsia" w:eastAsiaTheme="minorEastAsia" w:hAnsiTheme="minorEastAsia"/>
          <w:color w:val="333333"/>
          <w:kern w:val="0"/>
          <w:szCs w:val="28"/>
        </w:rPr>
        <w:t>IE8</w:t>
      </w:r>
      <w:r>
        <w:rPr>
          <w:rFonts w:asciiTheme="minorEastAsia" w:eastAsiaTheme="minorEastAsia" w:hAnsiTheme="minorEastAsia" w:hint="eastAsia"/>
          <w:color w:val="333333"/>
          <w:kern w:val="0"/>
          <w:szCs w:val="28"/>
        </w:rPr>
        <w:t>、360浏览器</w:t>
      </w:r>
      <w:r w:rsidRPr="00D5361E">
        <w:rPr>
          <w:rFonts w:asciiTheme="minorEastAsia" w:eastAsiaTheme="minorEastAsia" w:hAnsiTheme="minorEastAsia" w:cs="Tahoma" w:hint="eastAsia"/>
          <w:color w:val="333333"/>
          <w:kern w:val="0"/>
          <w:szCs w:val="28"/>
        </w:rPr>
        <w:t>及以上版本浏览器。</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olor w:val="333333"/>
          <w:kern w:val="0"/>
          <w:szCs w:val="28"/>
        </w:rPr>
        <w:t>2.</w:t>
      </w:r>
      <w:r w:rsidRPr="00D5361E">
        <w:rPr>
          <w:rFonts w:asciiTheme="minorEastAsia" w:eastAsiaTheme="minorEastAsia" w:hAnsiTheme="minorEastAsia" w:cs="Tahoma" w:hint="eastAsia"/>
          <w:color w:val="333333"/>
          <w:kern w:val="0"/>
          <w:szCs w:val="28"/>
        </w:rPr>
        <w:t>未按要求参与新生入学教育考试的考生视为</w:t>
      </w:r>
      <w:r w:rsidRPr="00D5361E">
        <w:rPr>
          <w:rFonts w:asciiTheme="minorEastAsia" w:eastAsiaTheme="minorEastAsia" w:hAnsiTheme="minorEastAsia" w:cs="Tahoma" w:hint="eastAsia"/>
          <w:b/>
          <w:bCs/>
          <w:color w:val="333333"/>
          <w:kern w:val="0"/>
          <w:szCs w:val="28"/>
        </w:rPr>
        <w:t>研究生培养方案必修环节未通过</w:t>
      </w:r>
      <w:r w:rsidRPr="00D5361E">
        <w:rPr>
          <w:rFonts w:asciiTheme="minorEastAsia" w:eastAsiaTheme="minorEastAsia" w:hAnsiTheme="minorEastAsia" w:cs="Tahoma" w:hint="eastAsia"/>
          <w:color w:val="333333"/>
          <w:kern w:val="0"/>
          <w:szCs w:val="28"/>
        </w:rPr>
        <w:t>，考试考核过程中研究生院会及时将考试进度转达给各学院，请各学院认真督促完成本学年研究生新生的入学教育考试工作。</w:t>
      </w:r>
    </w:p>
    <w:p w:rsidR="00FA3F6E" w:rsidRPr="00D5361E" w:rsidRDefault="00FA3F6E" w:rsidP="00FA3F6E">
      <w:pPr>
        <w:widowControl/>
        <w:spacing w:line="630" w:lineRule="atLeast"/>
        <w:ind w:firstLine="560"/>
        <w:jc w:val="left"/>
        <w:rPr>
          <w:rFonts w:asciiTheme="minorEastAsia" w:eastAsiaTheme="minorEastAsia" w:hAnsiTheme="minorEastAsia" w:cs="Tahoma"/>
          <w:color w:val="333333"/>
          <w:kern w:val="0"/>
          <w:szCs w:val="28"/>
        </w:rPr>
      </w:pPr>
      <w:r w:rsidRPr="00D5361E">
        <w:rPr>
          <w:rFonts w:asciiTheme="minorEastAsia" w:eastAsiaTheme="minorEastAsia" w:hAnsiTheme="minorEastAsia"/>
          <w:color w:val="333333"/>
          <w:kern w:val="0"/>
          <w:szCs w:val="28"/>
        </w:rPr>
        <w:t>3.</w:t>
      </w:r>
      <w:r w:rsidRPr="00D5361E">
        <w:rPr>
          <w:rFonts w:asciiTheme="minorEastAsia" w:eastAsiaTheme="minorEastAsia" w:hAnsiTheme="minorEastAsia" w:cs="Tahoma" w:hint="eastAsia"/>
          <w:color w:val="333333"/>
          <w:kern w:val="0"/>
          <w:szCs w:val="28"/>
        </w:rPr>
        <w:t>其他未尽事宜可联系研究生院解决。</w:t>
      </w:r>
    </w:p>
    <w:p w:rsidR="00FA3F6E" w:rsidRPr="00D5361E" w:rsidRDefault="00FA3F6E" w:rsidP="00FA3F6E">
      <w:pPr>
        <w:widowControl/>
        <w:spacing w:line="630" w:lineRule="atLeast"/>
        <w:ind w:right="120" w:firstLine="562"/>
        <w:jc w:val="right"/>
        <w:rPr>
          <w:rFonts w:asciiTheme="minorEastAsia" w:eastAsiaTheme="minorEastAsia" w:hAnsiTheme="minorEastAsia" w:cs="Tahoma"/>
          <w:b/>
          <w:color w:val="333333"/>
          <w:kern w:val="0"/>
          <w:szCs w:val="28"/>
        </w:rPr>
      </w:pPr>
      <w:r w:rsidRPr="00D5361E">
        <w:rPr>
          <w:rFonts w:asciiTheme="minorEastAsia" w:eastAsiaTheme="minorEastAsia" w:hAnsiTheme="minorEastAsia" w:cs="Tahoma" w:hint="eastAsia"/>
          <w:b/>
          <w:color w:val="333333"/>
          <w:kern w:val="0"/>
          <w:szCs w:val="28"/>
        </w:rPr>
        <w:t>研究生院</w:t>
      </w:r>
    </w:p>
    <w:p w:rsidR="00E80FE8" w:rsidRPr="00FA3F6E" w:rsidRDefault="00FA3F6E" w:rsidP="00FA3F6E">
      <w:pPr>
        <w:widowControl/>
        <w:spacing w:line="630" w:lineRule="atLeast"/>
        <w:ind w:firstLine="562"/>
        <w:jc w:val="right"/>
        <w:rPr>
          <w:rFonts w:asciiTheme="minorEastAsia" w:eastAsiaTheme="minorEastAsia" w:hAnsiTheme="minorEastAsia" w:cs="Tahoma"/>
          <w:b/>
          <w:color w:val="333333"/>
          <w:kern w:val="0"/>
          <w:szCs w:val="28"/>
        </w:rPr>
      </w:pPr>
      <w:bookmarkStart w:id="0" w:name="_GoBack"/>
      <w:bookmarkEnd w:id="0"/>
      <w:r w:rsidRPr="00D5361E">
        <w:rPr>
          <w:rFonts w:asciiTheme="minorEastAsia" w:eastAsiaTheme="minorEastAsia" w:hAnsiTheme="minorEastAsia"/>
          <w:b/>
          <w:color w:val="333333"/>
          <w:kern w:val="0"/>
          <w:szCs w:val="28"/>
        </w:rPr>
        <w:t>20</w:t>
      </w:r>
      <w:r w:rsidRPr="00D5361E">
        <w:rPr>
          <w:rFonts w:asciiTheme="minorEastAsia" w:eastAsiaTheme="minorEastAsia" w:hAnsiTheme="minorEastAsia" w:hint="eastAsia"/>
          <w:b/>
          <w:color w:val="333333"/>
          <w:kern w:val="0"/>
          <w:szCs w:val="28"/>
        </w:rPr>
        <w:t>20</w:t>
      </w:r>
      <w:r w:rsidRPr="00D5361E">
        <w:rPr>
          <w:rFonts w:asciiTheme="minorEastAsia" w:eastAsiaTheme="minorEastAsia" w:hAnsiTheme="minorEastAsia" w:cs="Tahoma" w:hint="eastAsia"/>
          <w:b/>
          <w:color w:val="333333"/>
          <w:kern w:val="0"/>
          <w:szCs w:val="28"/>
        </w:rPr>
        <w:t>年</w:t>
      </w:r>
      <w:r w:rsidRPr="00D5361E">
        <w:rPr>
          <w:rFonts w:asciiTheme="minorEastAsia" w:eastAsiaTheme="minorEastAsia" w:hAnsiTheme="minorEastAsia"/>
          <w:b/>
          <w:color w:val="333333"/>
          <w:kern w:val="0"/>
          <w:szCs w:val="28"/>
        </w:rPr>
        <w:t>9</w:t>
      </w:r>
      <w:r w:rsidRPr="00D5361E">
        <w:rPr>
          <w:rFonts w:asciiTheme="minorEastAsia" w:eastAsiaTheme="minorEastAsia" w:hAnsiTheme="minorEastAsia" w:cs="Tahoma" w:hint="eastAsia"/>
          <w:b/>
          <w:color w:val="333333"/>
          <w:kern w:val="0"/>
          <w:szCs w:val="28"/>
        </w:rPr>
        <w:t>月</w:t>
      </w:r>
    </w:p>
    <w:sectPr w:rsidR="00E80FE8" w:rsidRPr="00FA3F6E" w:rsidSect="00162754">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14" w:rsidRDefault="00D86A14" w:rsidP="004C26B9">
      <w:pPr>
        <w:ind w:firstLine="560"/>
      </w:pPr>
      <w:r>
        <w:separator/>
      </w:r>
    </w:p>
  </w:endnote>
  <w:endnote w:type="continuationSeparator" w:id="0">
    <w:p w:rsidR="00D86A14" w:rsidRDefault="00D86A14" w:rsidP="004C26B9">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B7" w:rsidRDefault="002909B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B7" w:rsidRDefault="002909B7">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B7" w:rsidRDefault="002909B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14" w:rsidRDefault="00D86A14" w:rsidP="004C26B9">
      <w:pPr>
        <w:ind w:firstLine="560"/>
      </w:pPr>
      <w:r>
        <w:separator/>
      </w:r>
    </w:p>
  </w:footnote>
  <w:footnote w:type="continuationSeparator" w:id="0">
    <w:p w:rsidR="00D86A14" w:rsidRDefault="00D86A14" w:rsidP="004C26B9">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B7" w:rsidRDefault="002909B7">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B7" w:rsidRDefault="002909B7">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B7" w:rsidRDefault="002909B7">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42"/>
    <w:rsid w:val="00012842"/>
    <w:rsid w:val="000E390E"/>
    <w:rsid w:val="00162754"/>
    <w:rsid w:val="001702F9"/>
    <w:rsid w:val="00201950"/>
    <w:rsid w:val="00220095"/>
    <w:rsid w:val="002909B7"/>
    <w:rsid w:val="00374EAD"/>
    <w:rsid w:val="00492ACC"/>
    <w:rsid w:val="004A6342"/>
    <w:rsid w:val="004C26B9"/>
    <w:rsid w:val="00562B0B"/>
    <w:rsid w:val="00566AC4"/>
    <w:rsid w:val="00637BD9"/>
    <w:rsid w:val="007E54C2"/>
    <w:rsid w:val="00AA69D6"/>
    <w:rsid w:val="00C27D6B"/>
    <w:rsid w:val="00CA36F1"/>
    <w:rsid w:val="00D338B4"/>
    <w:rsid w:val="00D6495B"/>
    <w:rsid w:val="00D86A14"/>
    <w:rsid w:val="00E422CF"/>
    <w:rsid w:val="00E80FE8"/>
    <w:rsid w:val="00F04C79"/>
    <w:rsid w:val="00FA3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2F47A-EB82-43B2-9DAA-4FD25BF7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B9"/>
    <w:pPr>
      <w:widowControl w:val="0"/>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6B9"/>
    <w:rPr>
      <w:sz w:val="18"/>
      <w:szCs w:val="18"/>
    </w:rPr>
  </w:style>
  <w:style w:type="paragraph" w:styleId="a4">
    <w:name w:val="footer"/>
    <w:basedOn w:val="a"/>
    <w:link w:val="Char0"/>
    <w:uiPriority w:val="99"/>
    <w:unhideWhenUsed/>
    <w:rsid w:val="004C26B9"/>
    <w:pPr>
      <w:tabs>
        <w:tab w:val="center" w:pos="4153"/>
        <w:tab w:val="right" w:pos="8306"/>
      </w:tabs>
      <w:snapToGrid w:val="0"/>
      <w:jc w:val="left"/>
    </w:pPr>
    <w:rPr>
      <w:sz w:val="18"/>
      <w:szCs w:val="18"/>
    </w:rPr>
  </w:style>
  <w:style w:type="character" w:customStyle="1" w:styleId="Char0">
    <w:name w:val="页脚 Char"/>
    <w:basedOn w:val="a0"/>
    <w:link w:val="a4"/>
    <w:uiPriority w:val="99"/>
    <w:rsid w:val="004C26B9"/>
    <w:rPr>
      <w:sz w:val="18"/>
      <w:szCs w:val="18"/>
    </w:rPr>
  </w:style>
  <w:style w:type="table" w:styleId="a5">
    <w:name w:val="Table Grid"/>
    <w:basedOn w:val="a1"/>
    <w:uiPriority w:val="59"/>
    <w:qFormat/>
    <w:rsid w:val="004C26B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74EAD"/>
    <w:rPr>
      <w:sz w:val="18"/>
      <w:szCs w:val="18"/>
    </w:rPr>
  </w:style>
  <w:style w:type="character" w:customStyle="1" w:styleId="Char1">
    <w:name w:val="批注框文本 Char"/>
    <w:basedOn w:val="a0"/>
    <w:link w:val="a6"/>
    <w:uiPriority w:val="99"/>
    <w:semiHidden/>
    <w:rsid w:val="00374EAD"/>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007">
      <w:bodyDiv w:val="1"/>
      <w:marLeft w:val="0"/>
      <w:marRight w:val="0"/>
      <w:marTop w:val="0"/>
      <w:marBottom w:val="0"/>
      <w:divBdr>
        <w:top w:val="none" w:sz="0" w:space="0" w:color="auto"/>
        <w:left w:val="none" w:sz="0" w:space="0" w:color="auto"/>
        <w:bottom w:val="none" w:sz="0" w:space="0" w:color="auto"/>
        <w:right w:val="none" w:sz="0" w:space="0" w:color="auto"/>
      </w:divBdr>
    </w:div>
    <w:div w:id="226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7507-7A6E-4A75-94E9-15114CD9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杨阳</dc:creator>
  <cp:keywords/>
  <dc:description/>
  <cp:lastModifiedBy>zhangyanjun</cp:lastModifiedBy>
  <cp:revision>27</cp:revision>
  <cp:lastPrinted>2020-06-22T02:42:00Z</cp:lastPrinted>
  <dcterms:created xsi:type="dcterms:W3CDTF">2020-06-22T02:14:00Z</dcterms:created>
  <dcterms:modified xsi:type="dcterms:W3CDTF">2020-09-21T08:49:00Z</dcterms:modified>
</cp:coreProperties>
</file>