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DACC2C">
      <w:pPr>
        <w:keepLines w:val="0"/>
        <w:pageBreakBefore w:val="0"/>
        <w:widowControl w:val="0"/>
        <w:kinsoku/>
        <w:wordWrap/>
        <w:overflowPunct/>
        <w:topLinePunct w:val="0"/>
        <w:autoSpaceDE/>
        <w:autoSpaceDN/>
        <w:bidi w:val="0"/>
        <w:spacing w:line="480" w:lineRule="atLeast"/>
        <w:jc w:val="center"/>
        <w:rPr>
          <w:rFonts w:hint="default" w:ascii="Times New Roman" w:hAnsi="Times New Roman" w:eastAsia="仿宋" w:cs="Times New Roman"/>
          <w:b/>
          <w:color w:val="000000"/>
          <w:sz w:val="28"/>
          <w:szCs w:val="28"/>
          <w:lang w:val="en-US" w:eastAsia="zh-CN"/>
        </w:rPr>
      </w:pPr>
      <w:r>
        <w:rPr>
          <w:rFonts w:hint="default" w:ascii="Times New Roman" w:hAnsi="Times New Roman" w:eastAsia="仿宋" w:cs="Times New Roman"/>
          <w:sz w:val="28"/>
          <w:szCs w:val="28"/>
        </w:rPr>
        <w:drawing>
          <wp:inline distT="0" distB="0" distL="0" distR="0">
            <wp:extent cx="942975" cy="883285"/>
            <wp:effectExtent l="0" t="0" r="8890" b="12065"/>
            <wp:docPr id="1026" name="图片 1"/>
            <wp:cNvGraphicFramePr/>
            <a:graphic xmlns:a="http://schemas.openxmlformats.org/drawingml/2006/main">
              <a:graphicData uri="http://schemas.openxmlformats.org/drawingml/2006/picture">
                <pic:pic xmlns:pic="http://schemas.openxmlformats.org/drawingml/2006/picture">
                  <pic:nvPicPr>
                    <pic:cNvPr id="1026" name="图片 1"/>
                    <pic:cNvPicPr/>
                  </pic:nvPicPr>
                  <pic:blipFill>
                    <a:blip r:embed="rId6" cstate="print"/>
                    <a:srcRect/>
                    <a:stretch>
                      <a:fillRect/>
                    </a:stretch>
                  </pic:blipFill>
                  <pic:spPr>
                    <a:xfrm>
                      <a:off x="0" y="0"/>
                      <a:ext cx="943609" cy="883285"/>
                    </a:xfrm>
                    <a:prstGeom prst="rect">
                      <a:avLst/>
                    </a:prstGeom>
                    <a:ln>
                      <a:noFill/>
                    </a:ln>
                  </pic:spPr>
                </pic:pic>
              </a:graphicData>
            </a:graphic>
          </wp:inline>
        </w:drawing>
      </w:r>
    </w:p>
    <w:p w14:paraId="34BA6150">
      <w:pPr>
        <w:keepNext w:val="0"/>
        <w:keepLines w:val="0"/>
        <w:pageBreakBefore w:val="0"/>
        <w:widowControl w:val="0"/>
        <w:kinsoku/>
        <w:wordWrap/>
        <w:overflowPunct/>
        <w:topLinePunct w:val="0"/>
        <w:autoSpaceDE/>
        <w:autoSpaceDN/>
        <w:bidi w:val="0"/>
        <w:adjustRightInd/>
        <w:snapToGrid/>
        <w:spacing w:after="313" w:afterLines="100" w:line="480" w:lineRule="atLeast"/>
        <w:jc w:val="center"/>
        <w:textAlignment w:val="auto"/>
        <w:rPr>
          <w:rFonts w:hint="default" w:ascii="Times New Roman" w:hAnsi="Times New Roman" w:eastAsia="方正小标宋简体" w:cs="Times New Roman"/>
          <w:b/>
          <w:color w:val="000000"/>
          <w:sz w:val="36"/>
          <w:szCs w:val="36"/>
          <w:lang w:val="en-US" w:eastAsia="zh-CN"/>
        </w:rPr>
      </w:pPr>
      <w:r>
        <w:rPr>
          <w:rFonts w:hint="default" w:ascii="Times New Roman" w:hAnsi="Times New Roman" w:eastAsia="方正小标宋简体" w:cs="Times New Roman"/>
          <w:b/>
          <w:color w:val="000000"/>
          <w:sz w:val="36"/>
          <w:szCs w:val="36"/>
          <w:lang w:val="en-US" w:eastAsia="zh-CN"/>
        </w:rPr>
        <w:t>学生使用说明书</w:t>
      </w:r>
    </w:p>
    <w:p w14:paraId="360986E3">
      <w:pPr>
        <w:pStyle w:val="2"/>
        <w:keepNext/>
        <w:keepLines w:val="0"/>
        <w:pageBreakBefore w:val="0"/>
        <w:widowControl w:val="0"/>
        <w:numPr>
          <w:ilvl w:val="0"/>
          <w:numId w:val="2"/>
        </w:numPr>
        <w:kinsoku/>
        <w:wordWrap/>
        <w:overflowPunct/>
        <w:topLinePunct w:val="0"/>
        <w:autoSpaceDE/>
        <w:autoSpaceDN/>
        <w:bidi w:val="0"/>
        <w:adjustRightInd/>
        <w:snapToGrid w:val="0"/>
        <w:spacing w:before="0" w:after="0" w:line="480" w:lineRule="exact"/>
        <w:ind w:leftChars="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登录系统</w:t>
      </w:r>
    </w:p>
    <w:p w14:paraId="48012175">
      <w:pPr>
        <w:keepLines w:val="0"/>
        <w:pageBreakBefore w:val="0"/>
        <w:widowControl w:val="0"/>
        <w:kinsoku/>
        <w:wordWrap/>
        <w:overflowPunct/>
        <w:topLinePunct w:val="0"/>
        <w:autoSpaceDE/>
        <w:autoSpaceDN/>
        <w:bidi w:val="0"/>
        <w:spacing w:line="480" w:lineRule="exact"/>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登录网址：</w:t>
      </w:r>
      <w:r>
        <w:rPr>
          <w:rFonts w:hint="default" w:ascii="Times New Roman" w:hAnsi="Times New Roman" w:eastAsia="仿宋" w:cs="Times New Roman"/>
          <w:sz w:val="28"/>
          <w:szCs w:val="28"/>
        </w:rPr>
        <w:t>https://buct.lun51.com/graduate</w:t>
      </w:r>
    </w:p>
    <w:p w14:paraId="4B090391">
      <w:pPr>
        <w:pStyle w:val="3"/>
        <w:keepNext w:val="0"/>
        <w:keepLines w:val="0"/>
        <w:pageBreakBefore w:val="0"/>
        <w:widowControl w:val="0"/>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登录账号为学号，默认密码为“姓氏拼音首字母大写+学号后6位”（留学生的默认密码为研究生管理系统中姓名的首字母大写加上学号后6位），如张三的学号是2020135247，则默认密码为Z135247（Z是姓的首字母大写，135247是学号后六位）</w:t>
      </w:r>
      <w:r>
        <w:rPr>
          <w:rFonts w:hint="eastAsia" w:ascii="Times New Roman" w:hAnsi="Times New Roman" w:eastAsia="仿宋" w:cs="Times New Roman"/>
          <w:sz w:val="28"/>
          <w:szCs w:val="28"/>
          <w:lang w:eastAsia="zh-CN"/>
        </w:rPr>
        <w:t>。</w:t>
      </w:r>
      <w:r>
        <w:rPr>
          <w:rFonts w:hint="default" w:ascii="Times New Roman" w:hAnsi="Times New Roman" w:eastAsia="仿宋" w:cs="Times New Roman"/>
          <w:sz w:val="28"/>
          <w:szCs w:val="28"/>
        </w:rPr>
        <w:t>首次登录后请修改密码。建议绑定手机号或邮箱便于找回密码。若忘记密码又未绑定手机或邮箱，</w:t>
      </w:r>
      <w:r>
        <w:rPr>
          <w:rFonts w:hint="eastAsia" w:ascii="Times New Roman" w:hAnsi="Times New Roman" w:eastAsia="仿宋" w:cs="Times New Roman"/>
          <w:sz w:val="28"/>
          <w:szCs w:val="28"/>
          <w:lang w:val="en-US" w:eastAsia="zh-CN"/>
        </w:rPr>
        <w:t>请</w:t>
      </w:r>
      <w:r>
        <w:rPr>
          <w:rFonts w:hint="default" w:ascii="Times New Roman" w:hAnsi="Times New Roman" w:eastAsia="仿宋" w:cs="Times New Roman"/>
          <w:sz w:val="28"/>
          <w:szCs w:val="28"/>
        </w:rPr>
        <w:t>联系官网客服重置。</w:t>
      </w:r>
    </w:p>
    <w:p w14:paraId="73587AF9">
      <w:pPr>
        <w:pStyle w:val="3"/>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drawing>
          <wp:inline distT="0" distB="0" distL="114300" distR="114300">
            <wp:extent cx="5806440" cy="2911475"/>
            <wp:effectExtent l="0" t="0" r="3810" b="317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
                    <a:stretch>
                      <a:fillRect/>
                    </a:stretch>
                  </pic:blipFill>
                  <pic:spPr>
                    <a:xfrm>
                      <a:off x="0" y="0"/>
                      <a:ext cx="5806440" cy="2911475"/>
                    </a:xfrm>
                    <a:prstGeom prst="rect">
                      <a:avLst/>
                    </a:prstGeom>
                    <a:noFill/>
                    <a:ln>
                      <a:noFill/>
                    </a:ln>
                  </pic:spPr>
                </pic:pic>
              </a:graphicData>
            </a:graphic>
          </wp:inline>
        </w:drawing>
      </w:r>
    </w:p>
    <w:p w14:paraId="769AE8A7">
      <w:pPr>
        <w:pStyle w:val="3"/>
        <w:keepLines w:val="0"/>
        <w:pageBreakBefore w:val="0"/>
        <w:widowControl w:val="0"/>
        <w:kinsoku/>
        <w:wordWrap/>
        <w:overflowPunct/>
        <w:topLinePunct w:val="0"/>
        <w:autoSpaceDE/>
        <w:autoSpaceDN/>
        <w:bidi w:val="0"/>
        <w:spacing w:line="480" w:lineRule="exact"/>
        <w:jc w:val="center"/>
        <w:rPr>
          <w:rFonts w:hint="default" w:ascii="Times New Roman" w:hAnsi="Times New Roman" w:eastAsia="仿宋" w:cs="Times New Roman"/>
          <w:sz w:val="28"/>
          <w:szCs w:val="28"/>
          <w:lang w:val="en-US" w:eastAsia="zh-CN"/>
        </w:rPr>
      </w:pPr>
      <w:r>
        <w:rPr>
          <w:rFonts w:hint="default" w:ascii="Times New Roman" w:hAnsi="Times New Roman" w:eastAsia="仿宋" w:cs="Times New Roman"/>
          <w:b/>
          <w:bCs/>
          <w:sz w:val="28"/>
          <w:szCs w:val="28"/>
          <w:lang w:val="en-US" w:eastAsia="zh-CN"/>
        </w:rPr>
        <w:t>图1-1登录界面</w:t>
      </w:r>
    </w:p>
    <w:p w14:paraId="6B34E4D4">
      <w:pPr>
        <w:pStyle w:val="3"/>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drawing>
          <wp:inline distT="0" distB="0" distL="0" distR="0">
            <wp:extent cx="2814320" cy="2419985"/>
            <wp:effectExtent l="0" t="0" r="5080" b="8890"/>
            <wp:docPr id="1028" name="图片 4"/>
            <wp:cNvGraphicFramePr/>
            <a:graphic xmlns:a="http://schemas.openxmlformats.org/drawingml/2006/main">
              <a:graphicData uri="http://schemas.openxmlformats.org/drawingml/2006/picture">
                <pic:pic xmlns:pic="http://schemas.openxmlformats.org/drawingml/2006/picture">
                  <pic:nvPicPr>
                    <pic:cNvPr id="1028" name="图片 4"/>
                    <pic:cNvPicPr/>
                  </pic:nvPicPr>
                  <pic:blipFill>
                    <a:blip r:embed="rId8" cstate="print"/>
                    <a:srcRect/>
                    <a:stretch>
                      <a:fillRect/>
                    </a:stretch>
                  </pic:blipFill>
                  <pic:spPr>
                    <a:xfrm>
                      <a:off x="0" y="0"/>
                      <a:ext cx="2814320" cy="2419985"/>
                    </a:xfrm>
                    <a:prstGeom prst="rect">
                      <a:avLst/>
                    </a:prstGeom>
                    <a:ln>
                      <a:noFill/>
                    </a:ln>
                  </pic:spPr>
                </pic:pic>
              </a:graphicData>
            </a:graphic>
          </wp:inline>
        </w:drawing>
      </w:r>
    </w:p>
    <w:p w14:paraId="40B0A1CF">
      <w:pPr>
        <w:pStyle w:val="3"/>
        <w:keepLines w:val="0"/>
        <w:pageBreakBefore w:val="0"/>
        <w:widowControl w:val="0"/>
        <w:numPr>
          <w:ilvl w:val="0"/>
          <w:numId w:val="0"/>
        </w:numPr>
        <w:kinsoku/>
        <w:wordWrap/>
        <w:overflowPunct/>
        <w:topLinePunct w:val="0"/>
        <w:autoSpaceDE/>
        <w:autoSpaceDN/>
        <w:bidi w:val="0"/>
        <w:spacing w:line="480" w:lineRule="exact"/>
        <w:jc w:val="center"/>
        <w:rPr>
          <w:rFonts w:hint="default" w:ascii="Times New Roman" w:hAnsi="Times New Roman" w:eastAsia="仿宋" w:cs="Times New Roman"/>
          <w:sz w:val="28"/>
          <w:szCs w:val="28"/>
        </w:rPr>
      </w:pPr>
      <w:r>
        <w:rPr>
          <w:rFonts w:hint="default" w:ascii="Times New Roman" w:hAnsi="Times New Roman" w:eastAsia="仿宋" w:cs="Times New Roman"/>
          <w:b/>
          <w:bCs/>
          <w:sz w:val="28"/>
          <w:szCs w:val="28"/>
          <w:lang w:val="en-US" w:eastAsia="zh-CN"/>
        </w:rPr>
        <w:t>图1-2密码修改</w:t>
      </w:r>
    </w:p>
    <w:p w14:paraId="41FFF755">
      <w:pPr>
        <w:pStyle w:val="2"/>
        <w:keepNext/>
        <w:keepLines w:val="0"/>
        <w:pageBreakBefore w:val="0"/>
        <w:widowControl w:val="0"/>
        <w:numPr>
          <w:ilvl w:val="0"/>
          <w:numId w:val="2"/>
        </w:numPr>
        <w:kinsoku/>
        <w:wordWrap/>
        <w:overflowPunct/>
        <w:topLinePunct w:val="0"/>
        <w:autoSpaceDE/>
        <w:autoSpaceDN/>
        <w:bidi w:val="0"/>
        <w:adjustRightInd/>
        <w:snapToGrid w:val="0"/>
        <w:spacing w:before="0" w:after="0" w:line="480" w:lineRule="exact"/>
        <w:ind w:leftChars="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格式检测</w:t>
      </w:r>
    </w:p>
    <w:p w14:paraId="12288C64">
      <w:pPr>
        <w:pStyle w:val="4"/>
        <w:keepNext/>
        <w:keepLines w:val="0"/>
        <w:pageBreakBefore w:val="0"/>
        <w:widowControl w:val="0"/>
        <w:numPr>
          <w:ilvl w:val="1"/>
          <w:numId w:val="0"/>
        </w:numPr>
        <w:kinsoku/>
        <w:wordWrap/>
        <w:overflowPunct/>
        <w:topLinePunct w:val="0"/>
        <w:autoSpaceDE/>
        <w:autoSpaceDN/>
        <w:bidi w:val="0"/>
        <w:adjustRightInd w:val="0"/>
        <w:snapToGrid w:val="0"/>
        <w:spacing w:after="120" w:line="480" w:lineRule="exact"/>
        <w:ind w:leftChars="0"/>
        <w:textAlignment w:val="bottom"/>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2.1 提交检测</w:t>
      </w:r>
    </w:p>
    <w:p w14:paraId="129A9550">
      <w:pPr>
        <w:pStyle w:val="3"/>
        <w:keepLines w:val="0"/>
        <w:pageBreakBefore w:val="0"/>
        <w:widowControl w:val="0"/>
        <w:kinsoku/>
        <w:wordWrap/>
        <w:overflowPunct/>
        <w:topLinePunct w:val="0"/>
        <w:autoSpaceDE/>
        <w:autoSpaceDN/>
        <w:bidi w:val="0"/>
        <w:spacing w:line="480" w:lineRule="exact"/>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rPr>
        <w:t>点击左边的“格式检测”</w:t>
      </w:r>
      <w:r>
        <w:rPr>
          <w:rFonts w:hint="default" w:ascii="Times New Roman" w:hAnsi="Times New Roman" w:eastAsia="仿宋" w:cs="Times New Roman"/>
          <w:sz w:val="28"/>
          <w:szCs w:val="28"/>
        </w:rPr>
        <w:sym w:font="Wingdings" w:char="F0E0"/>
      </w:r>
      <w:r>
        <w:rPr>
          <w:rFonts w:hint="default" w:ascii="Times New Roman" w:hAnsi="Times New Roman" w:eastAsia="仿宋" w:cs="Times New Roman"/>
          <w:sz w:val="28"/>
          <w:szCs w:val="28"/>
        </w:rPr>
        <w:t>“我要检测”，选择</w:t>
      </w:r>
      <w:r>
        <w:rPr>
          <w:rFonts w:hint="default" w:ascii="Times New Roman" w:hAnsi="Times New Roman" w:eastAsia="仿宋" w:cs="Times New Roman"/>
          <w:sz w:val="28"/>
          <w:szCs w:val="28"/>
          <w:lang w:val="en-US" w:eastAsia="zh-CN"/>
        </w:rPr>
        <w:t>对应的</w:t>
      </w:r>
      <w:r>
        <w:rPr>
          <w:rFonts w:hint="default" w:ascii="Times New Roman" w:hAnsi="Times New Roman" w:eastAsia="仿宋" w:cs="Times New Roman"/>
          <w:sz w:val="28"/>
          <w:szCs w:val="28"/>
        </w:rPr>
        <w:t>模板进行检测</w:t>
      </w:r>
      <w:r>
        <w:rPr>
          <w:rFonts w:hint="default" w:ascii="Times New Roman" w:hAnsi="Times New Roman" w:eastAsia="仿宋" w:cs="Times New Roman"/>
          <w:sz w:val="28"/>
          <w:szCs w:val="28"/>
          <w:lang w:eastAsia="zh-CN"/>
        </w:rPr>
        <w:t>。</w:t>
      </w:r>
    </w:p>
    <w:p w14:paraId="6EC58C13">
      <w:pPr>
        <w:pStyle w:val="3"/>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drawing>
          <wp:inline distT="0" distB="0" distL="114300" distR="114300">
            <wp:extent cx="5266690" cy="2551430"/>
            <wp:effectExtent l="0" t="0" r="6350" b="889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9"/>
                    <a:stretch>
                      <a:fillRect/>
                    </a:stretch>
                  </pic:blipFill>
                  <pic:spPr>
                    <a:xfrm>
                      <a:off x="0" y="0"/>
                      <a:ext cx="5266690" cy="2551430"/>
                    </a:xfrm>
                    <a:prstGeom prst="rect">
                      <a:avLst/>
                    </a:prstGeom>
                    <a:noFill/>
                    <a:ln>
                      <a:noFill/>
                    </a:ln>
                  </pic:spPr>
                </pic:pic>
              </a:graphicData>
            </a:graphic>
          </wp:inline>
        </w:drawing>
      </w:r>
    </w:p>
    <w:p w14:paraId="1C801517">
      <w:pPr>
        <w:pStyle w:val="3"/>
        <w:keepLines w:val="0"/>
        <w:pageBreakBefore w:val="0"/>
        <w:widowControl w:val="0"/>
        <w:numPr>
          <w:ilvl w:val="0"/>
          <w:numId w:val="0"/>
        </w:numPr>
        <w:kinsoku/>
        <w:wordWrap/>
        <w:overflowPunct/>
        <w:topLinePunct w:val="0"/>
        <w:autoSpaceDE/>
        <w:autoSpaceDN/>
        <w:bidi w:val="0"/>
        <w:spacing w:line="480" w:lineRule="exact"/>
        <w:jc w:val="center"/>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图2-1 检测模板选择</w:t>
      </w:r>
    </w:p>
    <w:p w14:paraId="073F19F0">
      <w:pPr>
        <w:pStyle w:val="3"/>
        <w:keepLines w:val="0"/>
        <w:pageBreakBefore w:val="0"/>
        <w:widowControl w:val="0"/>
        <w:numPr>
          <w:ilvl w:val="0"/>
          <w:numId w:val="0"/>
        </w:numPr>
        <w:kinsoku/>
        <w:wordWrap/>
        <w:overflowPunct/>
        <w:topLinePunct w:val="0"/>
        <w:autoSpaceDE/>
        <w:autoSpaceDN/>
        <w:bidi w:val="0"/>
        <w:spacing w:line="480" w:lineRule="exact"/>
        <w:ind w:left="420" w:leftChars="0" w:firstLine="420" w:firstLineChars="0"/>
        <w:rPr>
          <w:rFonts w:hint="default" w:ascii="Times New Roman" w:hAnsi="Times New Roman" w:eastAsia="仿宋" w:cs="Times New Roman"/>
          <w:sz w:val="28"/>
          <w:szCs w:val="28"/>
          <w:lang w:val="en-US" w:eastAsia="zh-CN"/>
        </w:rPr>
      </w:pPr>
    </w:p>
    <w:p w14:paraId="29BE888A">
      <w:pPr>
        <w:pStyle w:val="3"/>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rPr>
        <w:t>点击“立刻上传”选择要检测的文件(支持doc</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rPr>
        <w:t>docx</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lang w:val="en-US" w:eastAsia="zh-CN"/>
        </w:rPr>
        <w:t>pdf</w:t>
      </w:r>
      <w:r>
        <w:rPr>
          <w:rFonts w:hint="default" w:ascii="Times New Roman" w:hAnsi="Times New Roman" w:eastAsia="仿宋" w:cs="Times New Roman"/>
          <w:sz w:val="28"/>
          <w:szCs w:val="28"/>
        </w:rPr>
        <w:t>格式)</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lang w:val="en-US" w:eastAsia="zh-CN"/>
        </w:rPr>
        <w:t>之后耐心等待即可，不同时段根据系统的拥挤程度不同等待时间也不尽相同（排队编号仅供参考）。</w:t>
      </w:r>
    </w:p>
    <w:p w14:paraId="5220C616">
      <w:pPr>
        <w:pStyle w:val="3"/>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drawing>
          <wp:inline distT="0" distB="0" distL="0" distR="0">
            <wp:extent cx="5273675" cy="2517775"/>
            <wp:effectExtent l="0" t="0" r="14605" b="12065"/>
            <wp:docPr id="1032" name="图片 1"/>
            <wp:cNvGraphicFramePr/>
            <a:graphic xmlns:a="http://schemas.openxmlformats.org/drawingml/2006/main">
              <a:graphicData uri="http://schemas.openxmlformats.org/drawingml/2006/picture">
                <pic:pic xmlns:pic="http://schemas.openxmlformats.org/drawingml/2006/picture">
                  <pic:nvPicPr>
                    <pic:cNvPr id="1032" name="图片 1"/>
                    <pic:cNvPicPr/>
                  </pic:nvPicPr>
                  <pic:blipFill>
                    <a:blip r:embed="rId10"/>
                    <a:srcRect/>
                    <a:stretch>
                      <a:fillRect/>
                    </a:stretch>
                  </pic:blipFill>
                  <pic:spPr>
                    <a:xfrm>
                      <a:off x="0" y="0"/>
                      <a:ext cx="5273675" cy="2517775"/>
                    </a:xfrm>
                    <a:prstGeom prst="rect">
                      <a:avLst/>
                    </a:prstGeom>
                    <a:ln>
                      <a:noFill/>
                    </a:ln>
                  </pic:spPr>
                </pic:pic>
              </a:graphicData>
            </a:graphic>
          </wp:inline>
        </w:drawing>
      </w:r>
    </w:p>
    <w:p w14:paraId="22149E6D">
      <w:pPr>
        <w:pStyle w:val="3"/>
        <w:keepLines w:val="0"/>
        <w:pageBreakBefore w:val="0"/>
        <w:widowControl w:val="0"/>
        <w:numPr>
          <w:ilvl w:val="0"/>
          <w:numId w:val="0"/>
        </w:numPr>
        <w:kinsoku/>
        <w:wordWrap/>
        <w:overflowPunct/>
        <w:topLinePunct w:val="0"/>
        <w:autoSpaceDE/>
        <w:autoSpaceDN/>
        <w:bidi w:val="0"/>
        <w:spacing w:line="480" w:lineRule="exact"/>
        <w:jc w:val="center"/>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图2-2 检测等待界面</w:t>
      </w:r>
    </w:p>
    <w:p w14:paraId="23AA4B3B">
      <w:pPr>
        <w:pStyle w:val="3"/>
        <w:keepLines w:val="0"/>
        <w:pageBreakBefore w:val="0"/>
        <w:widowControl w:val="0"/>
        <w:kinsoku/>
        <w:wordWrap/>
        <w:overflowPunct/>
        <w:topLinePunct w:val="0"/>
        <w:autoSpaceDE/>
        <w:autoSpaceDN/>
        <w:bidi w:val="0"/>
        <w:spacing w:line="480" w:lineRule="exact"/>
        <w:ind w:firstLine="422"/>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系统每次检测前会自动删除原来的批注和修订信息。所以每次检测前不用手动删除报告中的批注信息。</w:t>
      </w:r>
    </w:p>
    <w:p w14:paraId="0C084517">
      <w:pPr>
        <w:pStyle w:val="3"/>
        <w:keepLines w:val="0"/>
        <w:pageBreakBefore w:val="0"/>
        <w:widowControl w:val="0"/>
        <w:kinsoku/>
        <w:wordWrap/>
        <w:overflowPunct/>
        <w:topLinePunct w:val="0"/>
        <w:autoSpaceDE/>
        <w:autoSpaceDN/>
        <w:bidi w:val="0"/>
        <w:spacing w:line="480" w:lineRule="exact"/>
        <w:ind w:firstLine="422"/>
        <w:rPr>
          <w:rFonts w:hint="default" w:ascii="Times New Roman" w:hAnsi="Times New Roman" w:eastAsia="仿宋" w:cs="Times New Roman"/>
          <w:sz w:val="28"/>
          <w:szCs w:val="28"/>
          <w:lang w:val="en-US" w:eastAsia="zh-CN"/>
        </w:rPr>
      </w:pPr>
      <w:r>
        <w:rPr>
          <w:rFonts w:hint="default" w:ascii="Times New Roman" w:hAnsi="Times New Roman" w:eastAsia="仿宋" w:cs="Times New Roman"/>
          <w:b/>
          <w:bCs/>
          <w:sz w:val="28"/>
          <w:szCs w:val="28"/>
        </w:rPr>
        <w:t>向</w:t>
      </w:r>
      <w:r>
        <w:rPr>
          <w:rFonts w:hint="eastAsia" w:ascii="Times New Roman" w:hAnsi="Times New Roman" w:eastAsia="仿宋" w:cs="Times New Roman"/>
          <w:b/>
          <w:bCs/>
          <w:sz w:val="28"/>
          <w:szCs w:val="28"/>
          <w:lang w:val="en-US" w:eastAsia="zh-CN"/>
        </w:rPr>
        <w:t>学校</w:t>
      </w:r>
      <w:r>
        <w:rPr>
          <w:rFonts w:hint="default" w:ascii="Times New Roman" w:hAnsi="Times New Roman" w:eastAsia="仿宋" w:cs="Times New Roman"/>
          <w:b/>
          <w:bCs/>
          <w:sz w:val="28"/>
          <w:szCs w:val="28"/>
        </w:rPr>
        <w:t>提交论文前，需手动删除所有批注（WPS与Word均可一键删除所有批注）。</w:t>
      </w:r>
    </w:p>
    <w:p w14:paraId="431D130F">
      <w:pPr>
        <w:pStyle w:val="4"/>
        <w:keepNext/>
        <w:keepLines w:val="0"/>
        <w:pageBreakBefore w:val="0"/>
        <w:widowControl w:val="0"/>
        <w:numPr>
          <w:ilvl w:val="1"/>
          <w:numId w:val="0"/>
        </w:numPr>
        <w:kinsoku/>
        <w:wordWrap/>
        <w:overflowPunct/>
        <w:topLinePunct w:val="0"/>
        <w:autoSpaceDE/>
        <w:autoSpaceDN/>
        <w:bidi w:val="0"/>
        <w:adjustRightInd w:val="0"/>
        <w:snapToGrid w:val="0"/>
        <w:spacing w:after="120" w:line="480" w:lineRule="exact"/>
        <w:ind w:leftChars="0"/>
        <w:textAlignment w:val="bottom"/>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2.2 检测报告</w:t>
      </w:r>
    </w:p>
    <w:p w14:paraId="26915D00">
      <w:pPr>
        <w:pStyle w:val="3"/>
        <w:keepLines w:val="0"/>
        <w:pageBreakBefore w:val="0"/>
        <w:widowControl w:val="0"/>
        <w:numPr>
          <w:ilvl w:val="0"/>
          <w:numId w:val="0"/>
        </w:numPr>
        <w:kinsoku/>
        <w:wordWrap/>
        <w:overflowPunct/>
        <w:topLinePunct w:val="0"/>
        <w:autoSpaceDE/>
        <w:autoSpaceDN/>
        <w:bidi w:val="0"/>
        <w:spacing w:line="480" w:lineRule="exact"/>
        <w:ind w:firstLine="560" w:firstLineChars="200"/>
        <w:rPr>
          <w:rFonts w:hint="default" w:ascii="Times New Roman" w:hAnsi="Times New Roman" w:eastAsia="仿宋" w:cs="Times New Roman"/>
          <w:sz w:val="28"/>
          <w:szCs w:val="28"/>
          <w:lang w:val="en-US" w:eastAsia="zh-CN"/>
        </w:rPr>
      </w:pPr>
      <w:r>
        <w:rPr>
          <w:rFonts w:hint="eastAsia" w:ascii="Times New Roman" w:hAnsi="Times New Roman" w:eastAsia="仿宋" w:cs="Times New Roman"/>
          <w:sz w:val="28"/>
          <w:szCs w:val="28"/>
          <w:lang w:val="en-US" w:eastAsia="zh-CN"/>
        </w:rPr>
        <w:t>点击“格式检测</w:t>
      </w:r>
      <w:r>
        <w:rPr>
          <w:rFonts w:hint="default" w:ascii="Times New Roman" w:hAnsi="Times New Roman" w:eastAsia="仿宋" w:cs="Times New Roman"/>
          <w:sz w:val="28"/>
          <w:szCs w:val="28"/>
        </w:rPr>
        <w:sym w:font="Wingdings" w:char="F0E0"/>
      </w:r>
      <w:r>
        <w:rPr>
          <w:rFonts w:hint="eastAsia" w:ascii="Times New Roman" w:hAnsi="Times New Roman" w:eastAsia="仿宋" w:cs="Times New Roman"/>
          <w:sz w:val="28"/>
          <w:szCs w:val="28"/>
          <w:lang w:val="en-US" w:eastAsia="zh-CN"/>
        </w:rPr>
        <w:t xml:space="preserve">检测报告”即可查看最新一次的检测的检测状态和检测报告。 </w:t>
      </w:r>
    </w:p>
    <w:p w14:paraId="30C3E17A">
      <w:pPr>
        <w:pStyle w:val="3"/>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drawing>
          <wp:inline distT="0" distB="0" distL="0" distR="0">
            <wp:extent cx="5264785" cy="2913380"/>
            <wp:effectExtent l="0" t="0" r="8255" b="12700"/>
            <wp:docPr id="1033" name="图片 2"/>
            <wp:cNvGraphicFramePr/>
            <a:graphic xmlns:a="http://schemas.openxmlformats.org/drawingml/2006/main">
              <a:graphicData uri="http://schemas.openxmlformats.org/drawingml/2006/picture">
                <pic:pic xmlns:pic="http://schemas.openxmlformats.org/drawingml/2006/picture">
                  <pic:nvPicPr>
                    <pic:cNvPr id="1033" name="图片 2"/>
                    <pic:cNvPicPr/>
                  </pic:nvPicPr>
                  <pic:blipFill>
                    <a:blip r:embed="rId11" cstate="print"/>
                    <a:srcRect/>
                    <a:stretch>
                      <a:fillRect/>
                    </a:stretch>
                  </pic:blipFill>
                  <pic:spPr>
                    <a:xfrm>
                      <a:off x="0" y="0"/>
                      <a:ext cx="5264785" cy="2913380"/>
                    </a:xfrm>
                    <a:prstGeom prst="rect">
                      <a:avLst/>
                    </a:prstGeom>
                    <a:ln>
                      <a:noFill/>
                    </a:ln>
                  </pic:spPr>
                </pic:pic>
              </a:graphicData>
            </a:graphic>
          </wp:inline>
        </w:drawing>
      </w:r>
    </w:p>
    <w:p w14:paraId="657966C5">
      <w:pPr>
        <w:pStyle w:val="3"/>
        <w:keepLines w:val="0"/>
        <w:pageBreakBefore w:val="0"/>
        <w:widowControl w:val="0"/>
        <w:numPr>
          <w:ilvl w:val="0"/>
          <w:numId w:val="0"/>
        </w:numPr>
        <w:kinsoku/>
        <w:wordWrap/>
        <w:overflowPunct/>
        <w:topLinePunct w:val="0"/>
        <w:autoSpaceDE/>
        <w:autoSpaceDN/>
        <w:bidi w:val="0"/>
        <w:spacing w:line="480" w:lineRule="exact"/>
        <w:jc w:val="center"/>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图2-3 最新一次检测结果查看界面</w:t>
      </w:r>
    </w:p>
    <w:p w14:paraId="58730501">
      <w:pPr>
        <w:pStyle w:val="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如果要查看历史检测报告，点击“更多报告”按钮即可</w:t>
      </w:r>
      <w:r>
        <w:rPr>
          <w:rFonts w:hint="eastAsia" w:ascii="Times New Roman" w:hAnsi="Times New Roman" w:eastAsia="仿宋" w:cs="Times New Roman"/>
          <w:sz w:val="28"/>
          <w:szCs w:val="28"/>
          <w:lang w:val="en-US" w:eastAsia="zh-CN"/>
        </w:rPr>
        <w:t>。</w:t>
      </w:r>
    </w:p>
    <w:p w14:paraId="6E888DB8">
      <w:pPr>
        <w:pStyle w:val="3"/>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drawing>
          <wp:inline distT="0" distB="0" distL="0" distR="0">
            <wp:extent cx="5271770" cy="1771650"/>
            <wp:effectExtent l="0" t="0" r="5080" b="0"/>
            <wp:docPr id="1034" name="图片 4"/>
            <wp:cNvGraphicFramePr/>
            <a:graphic xmlns:a="http://schemas.openxmlformats.org/drawingml/2006/main">
              <a:graphicData uri="http://schemas.openxmlformats.org/drawingml/2006/picture">
                <pic:pic xmlns:pic="http://schemas.openxmlformats.org/drawingml/2006/picture">
                  <pic:nvPicPr>
                    <pic:cNvPr id="1034" name="图片 4"/>
                    <pic:cNvPicPr/>
                  </pic:nvPicPr>
                  <pic:blipFill>
                    <a:blip r:embed="rId12" cstate="print"/>
                    <a:srcRect/>
                    <a:stretch>
                      <a:fillRect/>
                    </a:stretch>
                  </pic:blipFill>
                  <pic:spPr>
                    <a:xfrm>
                      <a:off x="0" y="0"/>
                      <a:ext cx="5271770" cy="1771650"/>
                    </a:xfrm>
                    <a:prstGeom prst="rect">
                      <a:avLst/>
                    </a:prstGeom>
                    <a:ln>
                      <a:noFill/>
                    </a:ln>
                  </pic:spPr>
                </pic:pic>
              </a:graphicData>
            </a:graphic>
          </wp:inline>
        </w:drawing>
      </w:r>
    </w:p>
    <w:p w14:paraId="62D02921">
      <w:pPr>
        <w:pStyle w:val="3"/>
        <w:keepLines w:val="0"/>
        <w:pageBreakBefore w:val="0"/>
        <w:widowControl w:val="0"/>
        <w:numPr>
          <w:ilvl w:val="0"/>
          <w:numId w:val="0"/>
        </w:numPr>
        <w:kinsoku/>
        <w:wordWrap/>
        <w:overflowPunct/>
        <w:topLinePunct w:val="0"/>
        <w:autoSpaceDE/>
        <w:autoSpaceDN/>
        <w:bidi w:val="0"/>
        <w:spacing w:line="480" w:lineRule="exact"/>
        <w:jc w:val="center"/>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图2-4 历史检测记录</w:t>
      </w:r>
    </w:p>
    <w:p w14:paraId="62C8367B">
      <w:pPr>
        <w:pStyle w:val="4"/>
        <w:keepNext/>
        <w:keepLines w:val="0"/>
        <w:pageBreakBefore w:val="0"/>
        <w:widowControl w:val="0"/>
        <w:numPr>
          <w:ilvl w:val="1"/>
          <w:numId w:val="0"/>
        </w:numPr>
        <w:kinsoku/>
        <w:wordWrap/>
        <w:overflowPunct/>
        <w:topLinePunct w:val="0"/>
        <w:autoSpaceDE/>
        <w:autoSpaceDN/>
        <w:bidi w:val="0"/>
        <w:adjustRightInd w:val="0"/>
        <w:snapToGrid w:val="0"/>
        <w:spacing w:after="120" w:line="480" w:lineRule="exact"/>
        <w:ind w:leftChars="0"/>
        <w:textAlignment w:val="bottom"/>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2.3 检测咨询</w:t>
      </w:r>
    </w:p>
    <w:p w14:paraId="2E0E5B0A">
      <w:pPr>
        <w:pStyle w:val="3"/>
        <w:keepLines w:val="0"/>
        <w:pageBreakBefore w:val="0"/>
        <w:widowControl w:val="0"/>
        <w:numPr>
          <w:ilvl w:val="0"/>
          <w:numId w:val="0"/>
        </w:numPr>
        <w:kinsoku/>
        <w:wordWrap/>
        <w:overflowPunct/>
        <w:topLinePunct w:val="0"/>
        <w:autoSpaceDE/>
        <w:autoSpaceDN/>
        <w:bidi w:val="0"/>
        <w:spacing w:line="480" w:lineRule="exact"/>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点击“综合检测</w:t>
      </w:r>
      <w:r>
        <w:rPr>
          <w:rFonts w:hint="default" w:ascii="Times New Roman" w:hAnsi="Times New Roman" w:eastAsia="仿宋" w:cs="Times New Roman"/>
          <w:sz w:val="28"/>
          <w:szCs w:val="28"/>
        </w:rPr>
        <w:sym w:font="Wingdings" w:char="F0E0"/>
      </w:r>
      <w:r>
        <w:rPr>
          <w:rFonts w:hint="default" w:ascii="Times New Roman" w:hAnsi="Times New Roman" w:eastAsia="仿宋" w:cs="Times New Roman"/>
          <w:sz w:val="28"/>
          <w:szCs w:val="28"/>
          <w:lang w:val="en-US" w:eastAsia="zh-CN"/>
        </w:rPr>
        <w:t>检测报告”，点击“</w:t>
      </w:r>
      <w:r>
        <w:rPr>
          <w:rFonts w:hint="eastAsia" w:ascii="Times New Roman" w:hAnsi="Times New Roman" w:eastAsia="仿宋" w:cs="Times New Roman"/>
          <w:sz w:val="28"/>
          <w:szCs w:val="28"/>
          <w:lang w:val="en-US" w:eastAsia="zh-CN"/>
        </w:rPr>
        <w:t>检测报告</w:t>
      </w:r>
      <w:r>
        <w:rPr>
          <w:rFonts w:hint="default" w:ascii="Times New Roman" w:hAnsi="Times New Roman" w:eastAsia="仿宋" w:cs="Times New Roman"/>
          <w:sz w:val="28"/>
          <w:szCs w:val="28"/>
          <w:lang w:val="en-US" w:eastAsia="zh-CN"/>
        </w:rPr>
        <w:t>咨询”按钮，填写想要咨询的问题，在填写问题时建议插入图片进行问题描述，这样客服可以更快的定位并给您解答。</w:t>
      </w:r>
    </w:p>
    <w:p w14:paraId="4614412F">
      <w:pPr>
        <w:pStyle w:val="3"/>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rPr>
        <w:drawing>
          <wp:inline distT="0" distB="0" distL="0" distR="0">
            <wp:extent cx="5053965" cy="2426335"/>
            <wp:effectExtent l="0" t="0" r="5715" b="12065"/>
            <wp:docPr id="1035" name="图片 5"/>
            <wp:cNvGraphicFramePr/>
            <a:graphic xmlns:a="http://schemas.openxmlformats.org/drawingml/2006/main">
              <a:graphicData uri="http://schemas.openxmlformats.org/drawingml/2006/picture">
                <pic:pic xmlns:pic="http://schemas.openxmlformats.org/drawingml/2006/picture">
                  <pic:nvPicPr>
                    <pic:cNvPr id="1035" name="图片 5"/>
                    <pic:cNvPicPr/>
                  </pic:nvPicPr>
                  <pic:blipFill>
                    <a:blip r:embed="rId13" cstate="print"/>
                    <a:srcRect l="16584"/>
                    <a:stretch>
                      <a:fillRect/>
                    </a:stretch>
                  </pic:blipFill>
                  <pic:spPr>
                    <a:xfrm>
                      <a:off x="0" y="0"/>
                      <a:ext cx="5053965" cy="2426335"/>
                    </a:xfrm>
                    <a:prstGeom prst="rect">
                      <a:avLst/>
                    </a:prstGeom>
                    <a:ln>
                      <a:noFill/>
                    </a:ln>
                  </pic:spPr>
                </pic:pic>
              </a:graphicData>
            </a:graphic>
          </wp:inline>
        </w:drawing>
      </w:r>
      <w:r>
        <w:rPr>
          <w:rFonts w:hint="default" w:ascii="Times New Roman" w:hAnsi="Times New Roman" w:eastAsia="仿宋" w:cs="Times New Roman"/>
          <w:sz w:val="28"/>
          <w:szCs w:val="28"/>
          <w:lang w:val="en-US" w:eastAsia="zh-CN"/>
        </w:rPr>
        <w:t xml:space="preserve"> </w:t>
      </w:r>
    </w:p>
    <w:p w14:paraId="6FEC7C2A">
      <w:pPr>
        <w:pStyle w:val="3"/>
        <w:keepNext w:val="0"/>
        <w:keepLines w:val="0"/>
        <w:pageBreakBefore w:val="0"/>
        <w:widowControl w:val="0"/>
        <w:numPr>
          <w:ilvl w:val="0"/>
          <w:numId w:val="0"/>
        </w:numPr>
        <w:kinsoku/>
        <w:wordWrap/>
        <w:overflowPunct/>
        <w:topLinePunct w:val="0"/>
        <w:autoSpaceDE/>
        <w:autoSpaceDN/>
        <w:bidi w:val="0"/>
        <w:adjustRightInd/>
        <w:snapToGrid/>
        <w:spacing w:line="480" w:lineRule="exact"/>
        <w:jc w:val="center"/>
        <w:textAlignment w:val="auto"/>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图2-5 检测报告咨询</w:t>
      </w:r>
    </w:p>
    <w:p w14:paraId="65823DCB">
      <w:pPr>
        <w:pStyle w:val="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仿宋" w:cs="Times New Roman"/>
          <w:sz w:val="28"/>
          <w:szCs w:val="28"/>
          <w:lang w:val="en-US" w:eastAsia="zh-CN"/>
        </w:rPr>
      </w:pPr>
    </w:p>
    <w:p w14:paraId="0D20E6E2">
      <w:pPr>
        <w:pStyle w:val="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如果您咨询的不是当前最新一次检测的订单，您也可以点击“格式检测</w:t>
      </w:r>
      <w:r>
        <w:rPr>
          <w:rFonts w:hint="default" w:ascii="Times New Roman" w:hAnsi="Times New Roman" w:eastAsia="仿宋" w:cs="Times New Roman"/>
          <w:sz w:val="28"/>
          <w:szCs w:val="28"/>
        </w:rPr>
        <w:sym w:font="Wingdings" w:char="F0E0"/>
      </w:r>
      <w:r>
        <w:rPr>
          <w:rFonts w:hint="default" w:ascii="Times New Roman" w:hAnsi="Times New Roman" w:eastAsia="仿宋" w:cs="Times New Roman"/>
          <w:sz w:val="28"/>
          <w:szCs w:val="28"/>
          <w:lang w:val="en-US" w:eastAsia="zh-CN"/>
        </w:rPr>
        <w:t>咨询记录”查看历史订单</w:t>
      </w:r>
      <w:bookmarkStart w:id="4" w:name="_GoBack"/>
      <w:bookmarkEnd w:id="4"/>
      <w:r>
        <w:rPr>
          <w:rFonts w:hint="default" w:ascii="Times New Roman" w:hAnsi="Times New Roman" w:eastAsia="仿宋" w:cs="Times New Roman"/>
          <w:sz w:val="28"/>
          <w:szCs w:val="28"/>
          <w:lang w:val="en-US" w:eastAsia="zh-CN"/>
        </w:rPr>
        <w:t>咨询或进行继续咨询（点击咨询状态即可查看咨询的详细信息）。</w:t>
      </w:r>
    </w:p>
    <w:p w14:paraId="4F071603">
      <w:pPr>
        <w:pStyle w:val="3"/>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rPr>
        <w:drawing>
          <wp:inline distT="0" distB="0" distL="0" distR="0">
            <wp:extent cx="5266055" cy="1375410"/>
            <wp:effectExtent l="0" t="0" r="6985" b="11430"/>
            <wp:docPr id="1036" name="图片 3"/>
            <wp:cNvGraphicFramePr/>
            <a:graphic xmlns:a="http://schemas.openxmlformats.org/drawingml/2006/main">
              <a:graphicData uri="http://schemas.openxmlformats.org/drawingml/2006/picture">
                <pic:pic xmlns:pic="http://schemas.openxmlformats.org/drawingml/2006/picture">
                  <pic:nvPicPr>
                    <pic:cNvPr id="1036" name="图片 3"/>
                    <pic:cNvPicPr/>
                  </pic:nvPicPr>
                  <pic:blipFill>
                    <a:blip r:embed="rId14" cstate="print"/>
                    <a:srcRect/>
                    <a:stretch>
                      <a:fillRect/>
                    </a:stretch>
                  </pic:blipFill>
                  <pic:spPr>
                    <a:xfrm>
                      <a:off x="0" y="0"/>
                      <a:ext cx="5266055" cy="1375410"/>
                    </a:xfrm>
                    <a:prstGeom prst="rect">
                      <a:avLst/>
                    </a:prstGeom>
                    <a:ln>
                      <a:noFill/>
                    </a:ln>
                  </pic:spPr>
                </pic:pic>
              </a:graphicData>
            </a:graphic>
          </wp:inline>
        </w:drawing>
      </w:r>
    </w:p>
    <w:p w14:paraId="147ECA3C">
      <w:pPr>
        <w:pStyle w:val="3"/>
        <w:keepLines w:val="0"/>
        <w:pageBreakBefore w:val="0"/>
        <w:widowControl w:val="0"/>
        <w:numPr>
          <w:ilvl w:val="0"/>
          <w:numId w:val="0"/>
        </w:numPr>
        <w:kinsoku/>
        <w:wordWrap/>
        <w:overflowPunct/>
        <w:topLinePunct w:val="0"/>
        <w:autoSpaceDE/>
        <w:autoSpaceDN/>
        <w:bidi w:val="0"/>
        <w:spacing w:line="480" w:lineRule="exact"/>
        <w:jc w:val="center"/>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图2-6 历史订单咨询查看</w:t>
      </w:r>
    </w:p>
    <w:p w14:paraId="7F8B82AB">
      <w:pPr>
        <w:pStyle w:val="4"/>
        <w:keepNext/>
        <w:keepLines w:val="0"/>
        <w:pageBreakBefore w:val="0"/>
        <w:widowControl w:val="0"/>
        <w:numPr>
          <w:ilvl w:val="1"/>
          <w:numId w:val="0"/>
        </w:numPr>
        <w:kinsoku/>
        <w:wordWrap/>
        <w:overflowPunct/>
        <w:topLinePunct w:val="0"/>
        <w:autoSpaceDE/>
        <w:autoSpaceDN/>
        <w:bidi w:val="0"/>
        <w:adjustRightInd w:val="0"/>
        <w:snapToGrid w:val="0"/>
        <w:spacing w:after="120" w:line="480" w:lineRule="exact"/>
        <w:ind w:leftChars="0"/>
        <w:textAlignment w:val="bottom"/>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2.4 文献修订助手</w:t>
      </w:r>
    </w:p>
    <w:p w14:paraId="71546822">
      <w:pPr>
        <w:pStyle w:val="3"/>
        <w:keepLines w:val="0"/>
        <w:pageBreakBefore w:val="0"/>
        <w:widowControl w:val="0"/>
        <w:numPr>
          <w:ilvl w:val="0"/>
          <w:numId w:val="0"/>
        </w:numPr>
        <w:kinsoku/>
        <w:wordWrap/>
        <w:overflowPunct/>
        <w:topLinePunct w:val="0"/>
        <w:autoSpaceDE/>
        <w:autoSpaceDN/>
        <w:bidi w:val="0"/>
        <w:spacing w:line="480" w:lineRule="exact"/>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用作生成符合标准的参考文献条目信息。点击“综合检测</w:t>
      </w:r>
      <w:r>
        <w:rPr>
          <w:rFonts w:hint="default" w:ascii="Times New Roman" w:hAnsi="Times New Roman" w:eastAsia="仿宋" w:cs="Times New Roman"/>
          <w:sz w:val="28"/>
          <w:szCs w:val="28"/>
        </w:rPr>
        <w:sym w:font="Wingdings" w:char="F0E0"/>
      </w:r>
      <w:r>
        <w:rPr>
          <w:rFonts w:hint="default" w:ascii="Times New Roman" w:hAnsi="Times New Roman" w:eastAsia="仿宋" w:cs="Times New Roman"/>
          <w:sz w:val="28"/>
          <w:szCs w:val="28"/>
          <w:lang w:val="en-US" w:eastAsia="zh-CN"/>
        </w:rPr>
        <w:t>文献修订助手”，在界面上填写参考文献的关键信息，点击“生成参考文献”即可生成标准的参考文献条目。</w:t>
      </w:r>
    </w:p>
    <w:p w14:paraId="5F653BDB">
      <w:pPr>
        <w:pStyle w:val="3"/>
        <w:keepNext w:val="0"/>
        <w:keepLines w:val="0"/>
        <w:pageBreakBefore w:val="0"/>
        <w:widowControl w:val="0"/>
        <w:kinsoku/>
        <w:wordWrap/>
        <w:overflowPunct/>
        <w:topLinePunct w:val="0"/>
        <w:autoSpaceDE/>
        <w:autoSpaceDN/>
        <w:bidi w:val="0"/>
        <w:adjustRightInd/>
        <w:snapToGrid/>
        <w:spacing w:line="240" w:lineRule="atLeast"/>
        <w:ind w:firstLine="0" w:firstLineChars="0"/>
        <w:jc w:val="center"/>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drawing>
          <wp:inline distT="0" distB="0" distL="0" distR="0">
            <wp:extent cx="5169535" cy="3289300"/>
            <wp:effectExtent l="0" t="0" r="2540" b="6350"/>
            <wp:docPr id="1038" name="图片 5"/>
            <wp:cNvGraphicFramePr/>
            <a:graphic xmlns:a="http://schemas.openxmlformats.org/drawingml/2006/main">
              <a:graphicData uri="http://schemas.openxmlformats.org/drawingml/2006/picture">
                <pic:pic xmlns:pic="http://schemas.openxmlformats.org/drawingml/2006/picture">
                  <pic:nvPicPr>
                    <pic:cNvPr id="1038" name="图片 5"/>
                    <pic:cNvPicPr/>
                  </pic:nvPicPr>
                  <pic:blipFill>
                    <a:blip r:embed="rId15" cstate="print"/>
                    <a:srcRect/>
                    <a:stretch>
                      <a:fillRect/>
                    </a:stretch>
                  </pic:blipFill>
                  <pic:spPr>
                    <a:xfrm>
                      <a:off x="0" y="0"/>
                      <a:ext cx="5169535" cy="3289300"/>
                    </a:xfrm>
                    <a:prstGeom prst="rect">
                      <a:avLst/>
                    </a:prstGeom>
                    <a:ln>
                      <a:noFill/>
                    </a:ln>
                  </pic:spPr>
                </pic:pic>
              </a:graphicData>
            </a:graphic>
          </wp:inline>
        </w:drawing>
      </w:r>
    </w:p>
    <w:p w14:paraId="2F9CD26B">
      <w:pPr>
        <w:pStyle w:val="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0" w:firstLineChars="0"/>
        <w:jc w:val="center"/>
        <w:textAlignment w:val="auto"/>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图2-7 参考文献生成助手</w:t>
      </w:r>
    </w:p>
    <w:p w14:paraId="41B58103">
      <w:pPr>
        <w:pStyle w:val="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0" w:firstLineChars="0"/>
        <w:jc w:val="center"/>
        <w:textAlignment w:val="auto"/>
        <w:rPr>
          <w:rFonts w:hint="default" w:ascii="Times New Roman" w:hAnsi="Times New Roman" w:eastAsia="仿宋" w:cs="Times New Roman"/>
          <w:b/>
          <w:bCs/>
          <w:sz w:val="28"/>
          <w:szCs w:val="28"/>
          <w:lang w:val="en-US" w:eastAsia="zh-CN"/>
        </w:rPr>
      </w:pPr>
    </w:p>
    <w:p w14:paraId="68FCC57C">
      <w:pPr>
        <w:pStyle w:val="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0" w:firstLineChars="0"/>
        <w:jc w:val="center"/>
        <w:textAlignment w:val="auto"/>
        <w:rPr>
          <w:rFonts w:hint="default" w:ascii="Times New Roman" w:hAnsi="Times New Roman" w:eastAsia="仿宋" w:cs="Times New Roman"/>
          <w:b/>
          <w:bCs/>
          <w:sz w:val="28"/>
          <w:szCs w:val="28"/>
          <w:lang w:val="en-US" w:eastAsia="zh-CN"/>
        </w:rPr>
      </w:pPr>
    </w:p>
    <w:p w14:paraId="09F422B8">
      <w:pPr>
        <w:pStyle w:val="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0" w:firstLineChars="0"/>
        <w:jc w:val="center"/>
        <w:textAlignment w:val="auto"/>
        <w:rPr>
          <w:rFonts w:hint="default" w:ascii="Times New Roman" w:hAnsi="Times New Roman" w:eastAsia="仿宋" w:cs="Times New Roman"/>
          <w:b/>
          <w:bCs/>
          <w:sz w:val="28"/>
          <w:szCs w:val="28"/>
          <w:lang w:val="en-US" w:eastAsia="zh-CN"/>
        </w:rPr>
      </w:pPr>
    </w:p>
    <w:p w14:paraId="33EA1A47">
      <w:pPr>
        <w:pStyle w:val="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0" w:firstLineChars="0"/>
        <w:jc w:val="center"/>
        <w:textAlignment w:val="auto"/>
        <w:rPr>
          <w:rFonts w:hint="default" w:ascii="Times New Roman" w:hAnsi="Times New Roman" w:eastAsia="仿宋" w:cs="Times New Roman"/>
          <w:b/>
          <w:bCs/>
          <w:sz w:val="28"/>
          <w:szCs w:val="28"/>
          <w:lang w:val="en-US" w:eastAsia="zh-CN"/>
        </w:rPr>
      </w:pPr>
    </w:p>
    <w:p w14:paraId="525B1DD2">
      <w:pPr>
        <w:pStyle w:val="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0" w:firstLineChars="0"/>
        <w:jc w:val="center"/>
        <w:textAlignment w:val="auto"/>
        <w:rPr>
          <w:rFonts w:hint="default" w:ascii="Times New Roman" w:hAnsi="Times New Roman" w:eastAsia="仿宋" w:cs="Times New Roman"/>
          <w:b/>
          <w:bCs/>
          <w:sz w:val="28"/>
          <w:szCs w:val="28"/>
          <w:lang w:val="en-US" w:eastAsia="zh-CN"/>
        </w:rPr>
      </w:pPr>
    </w:p>
    <w:p w14:paraId="7B8ECBE6">
      <w:pPr>
        <w:pStyle w:val="2"/>
        <w:keepNext/>
        <w:keepLines w:val="0"/>
        <w:pageBreakBefore w:val="0"/>
        <w:widowControl w:val="0"/>
        <w:numPr>
          <w:ilvl w:val="0"/>
          <w:numId w:val="0"/>
        </w:numPr>
        <w:kinsoku/>
        <w:wordWrap/>
        <w:overflowPunct/>
        <w:topLinePunct w:val="0"/>
        <w:autoSpaceDE/>
        <w:autoSpaceDN/>
        <w:bidi w:val="0"/>
        <w:adjustRightInd/>
        <w:snapToGrid w:val="0"/>
        <w:spacing w:before="0" w:after="0" w:line="480" w:lineRule="exact"/>
        <w:ind w:leftChars="0"/>
        <w:jc w:val="both"/>
        <w:textAlignment w:val="auto"/>
        <w:rPr>
          <w:rFonts w:hint="default" w:ascii="Times New Roman" w:hAnsi="Times New Roman" w:eastAsia="黑体" w:cs="Times New Roman"/>
          <w:sz w:val="32"/>
          <w:szCs w:val="32"/>
          <w:lang w:val="en-US" w:eastAsia="zh-CN"/>
        </w:rPr>
      </w:pPr>
      <w:bookmarkStart w:id="0" w:name="_Toc10306"/>
      <w:bookmarkStart w:id="1" w:name="_Toc8032"/>
      <w:bookmarkStart w:id="2" w:name="_Toc369600081"/>
      <w:bookmarkStart w:id="3" w:name="_Toc9523"/>
      <w:r>
        <w:rPr>
          <w:rFonts w:hint="default" w:ascii="Times New Roman" w:hAnsi="Times New Roman" w:eastAsia="黑体" w:cs="Times New Roman"/>
          <w:sz w:val="32"/>
          <w:szCs w:val="32"/>
          <w:lang w:val="en-US" w:eastAsia="zh-CN"/>
        </w:rPr>
        <w:t>联系我们</w:t>
      </w:r>
      <w:bookmarkEnd w:id="0"/>
      <w:bookmarkEnd w:id="1"/>
      <w:bookmarkEnd w:id="2"/>
      <w:bookmarkEnd w:id="3"/>
    </w:p>
    <w:p w14:paraId="0B06DD4E">
      <w:pPr>
        <w:keepLines w:val="0"/>
        <w:pageBreakBefore w:val="0"/>
        <w:widowControl w:val="0"/>
        <w:kinsoku/>
        <w:wordWrap/>
        <w:overflowPunct/>
        <w:topLinePunct w:val="0"/>
        <w:autoSpaceDE/>
        <w:autoSpaceDN/>
        <w:bidi w:val="0"/>
        <w:spacing w:before="120" w:line="48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成都论之道科技有限责任公司          </w:t>
      </w:r>
    </w:p>
    <w:p w14:paraId="28BBA5D9">
      <w:pPr>
        <w:keepLines w:val="0"/>
        <w:pageBreakBefore w:val="0"/>
        <w:widowControl w:val="0"/>
        <w:kinsoku/>
        <w:wordWrap/>
        <w:overflowPunct/>
        <w:topLinePunct w:val="0"/>
        <w:autoSpaceDE/>
        <w:autoSpaceDN/>
        <w:bidi w:val="0"/>
        <w:spacing w:before="120" w:line="48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地址：成都市金牛区金科南路169号安格斯峰汇中心C3</w:t>
      </w:r>
    </w:p>
    <w:p w14:paraId="020091B7">
      <w:pPr>
        <w:keepLines w:val="0"/>
        <w:pageBreakBefore w:val="0"/>
        <w:widowControl w:val="0"/>
        <w:kinsoku/>
        <w:wordWrap/>
        <w:overflowPunct/>
        <w:topLinePunct w:val="0"/>
        <w:autoSpaceDE/>
        <w:autoSpaceDN/>
        <w:bidi w:val="0"/>
        <w:spacing w:before="120" w:line="48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网站：</w:t>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HYPERLINK "http://www.ruanzhen.com.cn"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http://www.lun51.com</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sz w:val="28"/>
          <w:szCs w:val="28"/>
        </w:rPr>
        <w:t xml:space="preserve">    </w:t>
      </w:r>
    </w:p>
    <w:p w14:paraId="37559A37">
      <w:pPr>
        <w:keepLines w:val="0"/>
        <w:pageBreakBefore w:val="0"/>
        <w:widowControl w:val="0"/>
        <w:kinsoku/>
        <w:wordWrap/>
        <w:overflowPunct/>
        <w:topLinePunct w:val="0"/>
        <w:autoSpaceDE/>
        <w:autoSpaceDN/>
        <w:bidi w:val="0"/>
        <w:spacing w:before="120" w:line="48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邮箱：services@lun51.com</w:t>
      </w:r>
    </w:p>
    <w:p w14:paraId="1ED829CB">
      <w:pPr>
        <w:keepLines w:val="0"/>
        <w:pageBreakBefore w:val="0"/>
        <w:widowControl w:val="0"/>
        <w:kinsoku/>
        <w:wordWrap/>
        <w:overflowPunct/>
        <w:topLinePunct w:val="0"/>
        <w:autoSpaceDE/>
        <w:autoSpaceDN/>
        <w:bidi w:val="0"/>
        <w:spacing w:before="120" w:line="48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热线：4000-523-350</w:t>
      </w:r>
    </w:p>
    <w:p w14:paraId="4F9ED811">
      <w:pPr>
        <w:keepLines w:val="0"/>
        <w:pageBreakBefore w:val="0"/>
        <w:widowControl w:val="0"/>
        <w:kinsoku/>
        <w:wordWrap/>
        <w:overflowPunct/>
        <w:topLinePunct w:val="0"/>
        <w:autoSpaceDE/>
        <w:autoSpaceDN/>
        <w:bidi w:val="0"/>
        <w:spacing w:before="120" w:line="48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手机：131-9857-5132</w:t>
      </w:r>
    </w:p>
    <w:p w14:paraId="572D9432">
      <w:pPr>
        <w:keepLines w:val="0"/>
        <w:pageBreakBefore w:val="0"/>
        <w:widowControl w:val="0"/>
        <w:kinsoku/>
        <w:wordWrap/>
        <w:overflowPunct/>
        <w:topLinePunct w:val="0"/>
        <w:autoSpaceDE/>
        <w:autoSpaceDN/>
        <w:bidi w:val="0"/>
        <w:spacing w:before="120" w:line="48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电话：028-8542-5601</w:t>
      </w:r>
    </w:p>
    <w:p w14:paraId="2ABC6B28">
      <w:pPr>
        <w:keepLines w:val="0"/>
        <w:pageBreakBefore w:val="0"/>
        <w:widowControl w:val="0"/>
        <w:kinsoku/>
        <w:wordWrap/>
        <w:overflowPunct/>
        <w:topLinePunct w:val="0"/>
        <w:autoSpaceDE/>
        <w:autoSpaceDN/>
        <w:bidi w:val="0"/>
        <w:spacing w:before="120" w:line="48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微信公众号：论无忧</w:t>
      </w:r>
    </w:p>
    <w:p w14:paraId="6E71060D">
      <w:pPr>
        <w:pStyle w:val="3"/>
        <w:keepNext w:val="0"/>
        <w:keepLines w:val="0"/>
        <w:pageBreakBefore w:val="0"/>
        <w:widowControl w:val="0"/>
        <w:numPr>
          <w:ilvl w:val="0"/>
          <w:numId w:val="0"/>
        </w:numPr>
        <w:kinsoku/>
        <w:wordWrap/>
        <w:overflowPunct/>
        <w:topLinePunct w:val="0"/>
        <w:autoSpaceDE/>
        <w:autoSpaceDN/>
        <w:bidi w:val="0"/>
        <w:adjustRightInd/>
        <w:snapToGrid/>
        <w:spacing w:line="480" w:lineRule="atLeast"/>
        <w:ind w:firstLine="0" w:firstLineChars="0"/>
        <w:jc w:val="center"/>
        <w:textAlignment w:val="auto"/>
        <w:rPr>
          <w:rFonts w:hint="default" w:ascii="Times New Roman" w:hAnsi="Times New Roman" w:eastAsia="仿宋" w:cs="Times New Roman"/>
          <w:sz w:val="28"/>
          <w:szCs w:val="28"/>
        </w:rPr>
      </w:pPr>
    </w:p>
    <w:p w14:paraId="1CEF3420">
      <w:pPr>
        <w:pStyle w:val="3"/>
        <w:keepLines w:val="0"/>
        <w:pageBreakBefore w:val="0"/>
        <w:widowControl w:val="0"/>
        <w:numPr>
          <w:ilvl w:val="0"/>
          <w:numId w:val="0"/>
        </w:numPr>
        <w:kinsoku/>
        <w:wordWrap/>
        <w:overflowPunct/>
        <w:topLinePunct w:val="0"/>
        <w:autoSpaceDE/>
        <w:autoSpaceDN/>
        <w:bidi w:val="0"/>
        <w:spacing w:line="480" w:lineRule="atLeast"/>
        <w:jc w:val="center"/>
        <w:rPr>
          <w:rFonts w:hint="default" w:ascii="Times New Roman" w:hAnsi="Times New Roman" w:eastAsia="仿宋" w:cs="Times New Roman"/>
          <w:b/>
          <w:bCs/>
          <w:sz w:val="28"/>
          <w:szCs w:val="28"/>
          <w:lang w:val="en-US" w:eastAsia="zh-CN"/>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E498AD8-9C3C-4DEA-9415-A8852717D10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7F75F7F-6614-4A0F-AE04-7264A03810F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3" w:fontKey="{B3447B83-3C56-4ABB-A79D-999E289A9F3F}"/>
  </w:font>
  <w:font w:name="方正小标宋简体">
    <w:panose1 w:val="02000000000000000000"/>
    <w:charset w:val="86"/>
    <w:family w:val="auto"/>
    <w:pitch w:val="default"/>
    <w:sig w:usb0="00000001" w:usb1="08000000" w:usb2="00000000" w:usb3="00000000" w:csb0="00040000" w:csb1="00000000"/>
    <w:embedRegular r:id="rId4" w:fontKey="{AB4023D8-B5E1-4C1F-8600-EC9008F9B51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FE003">
    <w:pPr>
      <w:pStyle w:val="11"/>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5219FA6">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84</w:t>
                          </w:r>
                          <w:r>
                            <w:rPr>
                              <w:rFonts w:hint="eastAsia"/>
                              <w:sz w:val="18"/>
                            </w:rPr>
                            <w:fldChar w:fldCharType="end"/>
                          </w:r>
                          <w:r>
                            <w:rPr>
                              <w:rFonts w:hint="eastAsia"/>
                              <w:sz w:val="18"/>
                            </w:rPr>
                            <w:t xml:space="preserve"> 页</w:t>
                          </w:r>
                        </w:p>
                      </w:txbxContent>
                    </wps:txbx>
                    <wps:bodyPr vert="horz" wrap="none" lIns="0" tIns="0" rIns="0" bIns="0" anchor="t">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HwkrQrKAQAAkgMAAA4AAAAAAAAAAQAgAAAAHwEAAGRycy9lMm9E&#10;b2MueG1sUEsFBgAAAAAGAAYAWQEAAFsFAAAAAA==&#10;">
              <v:fill on="f" focussize="0,0"/>
              <v:stroke on="f"/>
              <v:imagedata o:title=""/>
              <o:lock v:ext="edit" aspectratio="f"/>
              <v:textbox inset="0mm,0mm,0mm,0mm" style="mso-fit-shape-to-text:t;">
                <w:txbxContent>
                  <w:p w14:paraId="15219FA6">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84</w:t>
                    </w:r>
                    <w:r>
                      <w:rPr>
                        <w:rFonts w:hint="eastAsia"/>
                        <w:sz w:val="18"/>
                      </w:rPr>
                      <w:fldChar w:fldCharType="end"/>
                    </w:r>
                    <w:r>
                      <w:rPr>
                        <w:rFonts w:hint="eastAsia"/>
                        <w:sz w:val="18"/>
                      </w:rPr>
                      <w:t xml:space="preserve"> 页</w:t>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0EA70">
    <w:pPr>
      <w:pStyle w:val="12"/>
      <w:pBdr>
        <w:bottom w:val="single" w:color="auto" w:sz="4" w:space="1"/>
      </w:pBdr>
      <w:jc w:val="center"/>
      <w:rPr>
        <w:rFonts w:hint="default"/>
        <w:lang w:val="en-US"/>
      </w:rPr>
    </w:pPr>
    <w:r>
      <w:rPr>
        <w:rFonts w:hint="eastAsia"/>
        <w:lang w:val="en-US" w:eastAsia="zh-CN"/>
      </w:rPr>
      <w:t>机构版学生使用说明书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rPr>
        <w:rFonts w:hint="eastAsia"/>
      </w:rPr>
    </w:lvl>
  </w:abstractNum>
  <w:abstractNum w:abstractNumId="1">
    <w:nsid w:val="00000001"/>
    <w:multiLevelType w:val="multilevel"/>
    <w:tmpl w:val="00000001"/>
    <w:lvl w:ilvl="0" w:tentative="0">
      <w:start w:val="1"/>
      <w:numFmt w:val="decimal"/>
      <w:pStyle w:val="2"/>
      <w:suff w:val="nothing"/>
      <w:lvlText w:val="第%1章  "/>
      <w:lvlJc w:val="left"/>
      <w:pPr>
        <w:ind w:left="0" w:firstLine="0"/>
      </w:pPr>
      <w:rPr>
        <w:rFonts w:hint="default" w:ascii="Arial" w:hAnsi="Arial"/>
        <w:b/>
        <w:i w:val="0"/>
        <w:caps w:val="0"/>
        <w:vanish w:val="0"/>
        <w:color w:val="000000"/>
        <w:sz w:val="36"/>
        <w:vertAlign w:val="baseline"/>
      </w:rPr>
    </w:lvl>
    <w:lvl w:ilvl="1" w:tentative="0">
      <w:start w:val="1"/>
      <w:numFmt w:val="decimal"/>
      <w:pStyle w:val="4"/>
      <w:suff w:val="nothing"/>
      <w:lvlText w:val="%1.%2  "/>
      <w:lvlJc w:val="left"/>
      <w:pPr>
        <w:ind w:left="0" w:firstLine="0"/>
      </w:pPr>
      <w:rPr>
        <w:rFonts w:hint="default" w:ascii="Arial" w:hAnsi="Arial"/>
        <w:b w:val="0"/>
        <w:i w:val="0"/>
        <w:caps w:val="0"/>
        <w:vanish w:val="0"/>
        <w:color w:val="000000"/>
        <w:sz w:val="30"/>
        <w:vertAlign w:val="baseline"/>
      </w:rPr>
    </w:lvl>
    <w:lvl w:ilvl="2" w:tentative="0">
      <w:start w:val="1"/>
      <w:numFmt w:val="decimal"/>
      <w:pStyle w:val="5"/>
      <w:suff w:val="nothing"/>
      <w:lvlText w:val="%1.%2.%3  "/>
      <w:lvlJc w:val="left"/>
      <w:pPr>
        <w:ind w:left="0" w:firstLine="0"/>
      </w:pPr>
      <w:rPr>
        <w:rFonts w:hint="default" w:ascii="Arial" w:hAnsi="Arial"/>
        <w:b w:val="0"/>
        <w:i w:val="0"/>
        <w:caps w:val="0"/>
        <w:vanish w:val="0"/>
        <w:color w:val="000000"/>
        <w:sz w:val="24"/>
        <w:vertAlign w:val="baseline"/>
      </w:rPr>
    </w:lvl>
    <w:lvl w:ilvl="3" w:tentative="0">
      <w:start w:val="1"/>
      <w:numFmt w:val="decimal"/>
      <w:suff w:val="nothing"/>
      <w:lvlText w:val="%4. "/>
      <w:lvlJc w:val="left"/>
      <w:pPr>
        <w:ind w:left="1470" w:firstLine="0"/>
      </w:pPr>
      <w:rPr>
        <w:rFonts w:hint="default"/>
        <w:b w:val="0"/>
        <w:i w:val="0"/>
        <w:caps w:val="0"/>
        <w:vanish w:val="0"/>
        <w:color w:val="auto"/>
        <w:sz w:val="21"/>
        <w:vertAlign w:val="baseline"/>
      </w:rPr>
    </w:lvl>
    <w:lvl w:ilvl="4" w:tentative="0">
      <w:start w:val="1"/>
      <w:numFmt w:val="decimal"/>
      <w:suff w:val="space"/>
      <w:lvlText w:val="图%1-%5"/>
      <w:lvlJc w:val="center"/>
      <w:pPr>
        <w:ind w:left="6615" w:firstLine="0"/>
      </w:pPr>
      <w:rPr>
        <w:rFonts w:hint="eastAsia"/>
      </w:rPr>
    </w:lvl>
    <w:lvl w:ilvl="5" w:tentative="0">
      <w:start w:val="1"/>
      <w:numFmt w:val="decimal"/>
      <w:suff w:val="space"/>
      <w:lvlText w:val="表%1-%6"/>
      <w:lvlJc w:val="center"/>
      <w:pPr>
        <w:ind w:left="1701"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space"/>
      <w:lvlText w:val=""/>
      <w:lvlJc w:val="left"/>
      <w:pPr>
        <w:ind w:left="567" w:firstLine="1134"/>
      </w:pPr>
      <w:rPr>
        <w:rFonts w:hint="eastAsia"/>
      </w:rPr>
    </w:lvl>
    <w:lvl w:ilvl="8" w:tentative="0">
      <w:start w:val="1"/>
      <w:numFmt w:val="none"/>
      <w:suff w:val="space"/>
      <w:lvlText w:val=""/>
      <w:lvlJc w:val="left"/>
      <w:pPr>
        <w:ind w:left="567" w:firstLine="113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23521"/>
    <w:rsid w:val="07F947ED"/>
    <w:rsid w:val="07FA66F7"/>
    <w:rsid w:val="08267AFB"/>
    <w:rsid w:val="091C75A1"/>
    <w:rsid w:val="09265ED9"/>
    <w:rsid w:val="0D7511DD"/>
    <w:rsid w:val="172902A1"/>
    <w:rsid w:val="19707616"/>
    <w:rsid w:val="1AC27A2C"/>
    <w:rsid w:val="20FA4C5E"/>
    <w:rsid w:val="2AAA204E"/>
    <w:rsid w:val="32C70F4F"/>
    <w:rsid w:val="32FB72B2"/>
    <w:rsid w:val="3838228E"/>
    <w:rsid w:val="3D8449A1"/>
    <w:rsid w:val="3ECB6600"/>
    <w:rsid w:val="42C315E0"/>
    <w:rsid w:val="457C0654"/>
    <w:rsid w:val="49EB5DA8"/>
    <w:rsid w:val="4CB61830"/>
    <w:rsid w:val="4D316B0F"/>
    <w:rsid w:val="52CB77C8"/>
    <w:rsid w:val="53C41B44"/>
    <w:rsid w:val="5886561A"/>
    <w:rsid w:val="5E4044BD"/>
    <w:rsid w:val="65576113"/>
    <w:rsid w:val="6A2774FD"/>
    <w:rsid w:val="6D967C55"/>
    <w:rsid w:val="6FFD545D"/>
    <w:rsid w:val="70EB650A"/>
    <w:rsid w:val="77366005"/>
    <w:rsid w:val="7E3F1C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1"/>
    <w:basedOn w:val="1"/>
    <w:next w:val="3"/>
    <w:link w:val="19"/>
    <w:qFormat/>
    <w:uiPriority w:val="0"/>
    <w:pPr>
      <w:keepNext/>
      <w:numPr>
        <w:ilvl w:val="0"/>
        <w:numId w:val="1"/>
      </w:numPr>
      <w:snapToGrid w:val="0"/>
      <w:spacing w:before="480" w:after="360"/>
      <w:jc w:val="center"/>
      <w:outlineLvl w:val="0"/>
    </w:pPr>
    <w:rPr>
      <w:rFonts w:ascii="Arial" w:hAnsi="Arial"/>
      <w:b/>
      <w:sz w:val="36"/>
      <w:szCs w:val="22"/>
    </w:rPr>
  </w:style>
  <w:style w:type="paragraph" w:styleId="4">
    <w:name w:val="heading 2"/>
    <w:basedOn w:val="1"/>
    <w:next w:val="3"/>
    <w:qFormat/>
    <w:uiPriority w:val="0"/>
    <w:pPr>
      <w:keepNext/>
      <w:numPr>
        <w:ilvl w:val="1"/>
        <w:numId w:val="1"/>
      </w:numPr>
      <w:adjustRightInd w:val="0"/>
      <w:snapToGrid w:val="0"/>
      <w:spacing w:before="240" w:after="240"/>
      <w:textAlignment w:val="bottom"/>
      <w:outlineLvl w:val="1"/>
    </w:pPr>
    <w:rPr>
      <w:rFonts w:ascii="Arial" w:hAnsi="Arial" w:eastAsia="黑体"/>
      <w:sz w:val="30"/>
      <w:szCs w:val="22"/>
    </w:rPr>
  </w:style>
  <w:style w:type="paragraph" w:styleId="5">
    <w:name w:val="heading 3"/>
    <w:basedOn w:val="1"/>
    <w:next w:val="1"/>
    <w:qFormat/>
    <w:uiPriority w:val="0"/>
    <w:pPr>
      <w:keepNext/>
      <w:numPr>
        <w:ilvl w:val="2"/>
        <w:numId w:val="1"/>
      </w:numPr>
      <w:snapToGrid w:val="0"/>
      <w:spacing w:before="240" w:after="240"/>
      <w:outlineLvl w:val="2"/>
    </w:pPr>
    <w:rPr>
      <w:rFonts w:ascii="Arial" w:hAnsi="Arial" w:eastAsia="黑体"/>
      <w:sz w:val="24"/>
      <w:szCs w:val="22"/>
    </w:rPr>
  </w:style>
  <w:style w:type="paragraph" w:styleId="6">
    <w:name w:val="heading 4"/>
    <w:basedOn w:val="1"/>
    <w:next w:val="1"/>
    <w:qFormat/>
    <w:uiPriority w:val="0"/>
    <w:pPr>
      <w:keepNext/>
      <w:keepLines/>
      <w:spacing w:before="280" w:beforeAutospacing="0" w:after="290" w:afterAutospacing="0" w:line="372" w:lineRule="auto"/>
      <w:outlineLvl w:val="3"/>
    </w:pPr>
    <w:rPr>
      <w:rFonts w:ascii="Arial" w:hAnsi="Arial" w:eastAsia="黑体"/>
      <w:b/>
      <w:sz w:val="28"/>
    </w:rPr>
  </w:style>
  <w:style w:type="character" w:default="1" w:styleId="16">
    <w:name w:val="Default Paragraph Font"/>
    <w:qFormat/>
    <w:uiPriority w:val="1"/>
  </w:style>
  <w:style w:type="table" w:default="1" w:styleId="15">
    <w:name w:val="Normal Table"/>
    <w:qFormat/>
    <w:uiPriority w:val="99"/>
    <w:tblPr>
      <w:tblCellMar>
        <w:top w:w="0" w:type="dxa"/>
        <w:left w:w="108" w:type="dxa"/>
        <w:bottom w:w="0" w:type="dxa"/>
        <w:right w:w="108" w:type="dxa"/>
      </w:tblCellMar>
    </w:tblPr>
  </w:style>
  <w:style w:type="paragraph" w:styleId="3">
    <w:name w:val="Normal Indent"/>
    <w:basedOn w:val="1"/>
    <w:qFormat/>
    <w:uiPriority w:val="0"/>
    <w:pPr>
      <w:spacing w:before="60"/>
      <w:ind w:firstLine="420" w:firstLineChars="200"/>
    </w:pPr>
  </w:style>
  <w:style w:type="paragraph" w:styleId="7">
    <w:name w:val="caption"/>
    <w:basedOn w:val="1"/>
    <w:next w:val="1"/>
    <w:qFormat/>
    <w:uiPriority w:val="0"/>
    <w:rPr>
      <w:rFonts w:ascii="Calibri Light" w:hAnsi="Calibri Light" w:eastAsia="黑体" w:cs="宋体"/>
      <w:sz w:val="20"/>
      <w:szCs w:val="20"/>
    </w:rPr>
  </w:style>
  <w:style w:type="paragraph" w:styleId="8">
    <w:name w:val="Body Text"/>
    <w:basedOn w:val="1"/>
    <w:qFormat/>
    <w:uiPriority w:val="0"/>
    <w:pPr>
      <w:spacing w:after="120"/>
    </w:pPr>
  </w:style>
  <w:style w:type="paragraph" w:styleId="9">
    <w:name w:val="toc 3"/>
    <w:basedOn w:val="1"/>
    <w:next w:val="1"/>
    <w:qFormat/>
    <w:uiPriority w:val="0"/>
    <w:pPr>
      <w:ind w:left="840" w:leftChars="400"/>
    </w:pPr>
  </w:style>
  <w:style w:type="paragraph" w:styleId="10">
    <w:name w:val="Balloon Text"/>
    <w:basedOn w:val="1"/>
    <w:link w:val="21"/>
    <w:qFormat/>
    <w:uiPriority w:val="0"/>
    <w:rPr>
      <w:sz w:val="18"/>
      <w:szCs w:val="18"/>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qFormat/>
    <w:uiPriority w:val="0"/>
  </w:style>
  <w:style w:type="paragraph" w:styleId="14">
    <w:name w:val="toc 2"/>
    <w:basedOn w:val="1"/>
    <w:next w:val="1"/>
    <w:qFormat/>
    <w:uiPriority w:val="0"/>
    <w:pPr>
      <w:ind w:left="420" w:leftChars="200"/>
    </w:pPr>
  </w:style>
  <w:style w:type="character" w:styleId="17">
    <w:name w:val="Hyperlink"/>
    <w:qFormat/>
    <w:uiPriority w:val="0"/>
    <w:rPr>
      <w:color w:val="0000FF"/>
      <w:u w:val="single"/>
    </w:rPr>
  </w:style>
  <w:style w:type="character" w:styleId="18">
    <w:name w:val="HTML Cite"/>
    <w:basedOn w:val="16"/>
    <w:qFormat/>
    <w:uiPriority w:val="0"/>
    <w:rPr>
      <w:i/>
    </w:rPr>
  </w:style>
  <w:style w:type="character" w:customStyle="1" w:styleId="19">
    <w:name w:val="标题 1 Char"/>
    <w:link w:val="2"/>
    <w:qFormat/>
    <w:uiPriority w:val="0"/>
    <w:rPr>
      <w:rFonts w:ascii="Arial" w:hAnsi="Arial"/>
      <w:b/>
      <w:sz w:val="36"/>
      <w:szCs w:val="22"/>
      <w:lang w:val="en-US" w:eastAsia="zh-CN" w:bidi="ar-SA"/>
    </w:rPr>
  </w:style>
  <w:style w:type="paragraph" w:customStyle="1" w:styleId="20">
    <w:name w:val="列出段落1"/>
    <w:basedOn w:val="1"/>
    <w:qFormat/>
    <w:uiPriority w:val="99"/>
    <w:pPr>
      <w:ind w:firstLine="420" w:firstLineChars="200"/>
    </w:pPr>
  </w:style>
  <w:style w:type="character" w:customStyle="1" w:styleId="21">
    <w:name w:val="批注框文本 Char"/>
    <w:basedOn w:val="16"/>
    <w:link w:val="10"/>
    <w:qFormat/>
    <w:uiPriority w:val="0"/>
    <w:rPr>
      <w:rFonts w:ascii="Calibri" w:hAnsi="Calibri" w:eastAsia="宋体" w:cs="宋体"/>
      <w:kern w:val="2"/>
      <w:sz w:val="18"/>
      <w:szCs w:val="18"/>
    </w:rPr>
  </w:style>
  <w:style w:type="paragraph" w:customStyle="1" w:styleId="22">
    <w:name w:val="列出段落2"/>
    <w:basedOn w:val="1"/>
    <w:qFormat/>
    <w:uiPriority w:val="99"/>
    <w:pPr>
      <w:ind w:firstLine="420" w:firstLineChars="200"/>
    </w:pPr>
  </w:style>
  <w:style w:type="paragraph" w:customStyle="1" w:styleId="23">
    <w:name w:val="List Paragraph_5db1494a-3626-4012-8163-602deda7b8a1"/>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90B43A-83F3-445B-84E6-DF099EF71A54}">
  <ds:schemaRefs/>
</ds:datastoreItem>
</file>

<file path=docProps/app.xml><?xml version="1.0" encoding="utf-8"?>
<Properties xmlns="http://schemas.openxmlformats.org/officeDocument/2006/extended-properties" xmlns:vt="http://schemas.openxmlformats.org/officeDocument/2006/docPropsVTypes">
  <Template>Normal.dotm</Template>
  <Pages>6</Pages>
  <Words>804</Words>
  <Characters>968</Characters>
  <Paragraphs>92</Paragraphs>
  <TotalTime>0</TotalTime>
  <ScaleCrop>false</ScaleCrop>
  <LinksUpToDate>false</LinksUpToDate>
  <CharactersWithSpaces>995</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2025-04-14T04:17:00Z</dcterms:created>
  <dc:creator>topcoder</dc:creator>
  <cp:lastModifiedBy>helen</cp:lastModifiedBy>
  <cp:lastPrinted>2017-03-29T02:30:00Z</cp:lastPrinted>
  <dcterms:modified xsi:type="dcterms:W3CDTF">2026-09-11T00:44:17Z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85D3E7EA5FAA4BB79BA9885CD172CF23_13</vt:lpwstr>
  </property>
  <property fmtid="{D5CDD505-2E9C-101B-9397-08002B2CF9AE}" pid="4" name="KSOTemplateDocerSaveRecord">
    <vt:lpwstr>eyJoZGlkIjoiOWM1NDkyYzI1NWRhNjEyNjU4NzI4MjJiNTVhMDYzZjgiLCJ1c2VySWQiOiI1NjI2MTYzMzQifQ==</vt:lpwstr>
  </property>
</Properties>
</file>