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78" w:rsidRPr="00422F8B" w:rsidRDefault="00767278" w:rsidP="00767278">
      <w:pPr>
        <w:autoSpaceDE w:val="0"/>
        <w:autoSpaceDN w:val="0"/>
        <w:adjustRightInd w:val="0"/>
        <w:jc w:val="center"/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</w:pPr>
      <w:r w:rsidRPr="00422F8B"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  <w:t xml:space="preserve">Personal information </w:t>
      </w:r>
      <w:r w:rsidR="00067246" w:rsidRPr="00422F8B"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  <w:t xml:space="preserve">for </w:t>
      </w:r>
      <w:r w:rsidRPr="00422F8B">
        <w:rPr>
          <w:rFonts w:ascii="Times New Roman" w:eastAsia="Calibri-Bold" w:hAnsi="Times New Roman" w:cs="Times New Roman"/>
          <w:b/>
          <w:bCs/>
          <w:color w:val="000000"/>
          <w:kern w:val="0"/>
          <w:sz w:val="32"/>
          <w:szCs w:val="32"/>
        </w:rPr>
        <w:t>SFPF 201</w:t>
      </w:r>
      <w:r w:rsidR="004149C3">
        <w:rPr>
          <w:rFonts w:ascii="Times New Roman" w:eastAsia="Calibri-Bold" w:hAnsi="Times New Roman" w:cs="Times New Roman" w:hint="eastAsia"/>
          <w:b/>
          <w:bCs/>
          <w:color w:val="000000"/>
          <w:kern w:val="0"/>
          <w:sz w:val="32"/>
          <w:szCs w:val="32"/>
        </w:rPr>
        <w:t>8</w:t>
      </w:r>
    </w:p>
    <w:tbl>
      <w:tblPr>
        <w:tblW w:w="8519" w:type="dxa"/>
        <w:tblLayout w:type="fixed"/>
        <w:tblLook w:val="04A0" w:firstRow="1" w:lastRow="0" w:firstColumn="1" w:lastColumn="0" w:noHBand="0" w:noVBand="1"/>
        <w:tblCaption w:val="theme"/>
      </w:tblPr>
      <w:tblGrid>
        <w:gridCol w:w="1696"/>
        <w:gridCol w:w="1276"/>
        <w:gridCol w:w="1288"/>
        <w:gridCol w:w="1576"/>
        <w:gridCol w:w="1440"/>
        <w:gridCol w:w="1243"/>
      </w:tblGrid>
      <w:tr w:rsidR="00767278" w:rsidRPr="00422F8B" w:rsidTr="00067246">
        <w:trPr>
          <w:trHeight w:val="5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Gender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Nationality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6B" w:rsidRPr="00422F8B" w:rsidTr="00EB49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B" w:rsidRPr="00422F8B" w:rsidRDefault="00EB496B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OLE_LINK2"/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Degree</w:t>
            </w:r>
            <w:bookmarkEnd w:id="0"/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B" w:rsidRPr="00422F8B" w:rsidRDefault="00EB496B" w:rsidP="00EB496B">
            <w:pPr>
              <w:spacing w:afterLines="50" w:after="15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6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EB49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Master</w:t>
            </w:r>
            <w:r w:rsidRPr="00EB49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□ P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hD</w:t>
            </w:r>
            <w:bookmarkStart w:id="1" w:name="_GoBack"/>
            <w:bookmarkEnd w:id="1"/>
          </w:p>
        </w:tc>
      </w:tr>
      <w:tr w:rsidR="00767278" w:rsidRPr="00422F8B" w:rsidTr="000672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067246" w:rsidP="00AC5348">
            <w:pPr>
              <w:spacing w:afterLines="50" w:after="156"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Preference 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□</w:t>
            </w:r>
            <w:bookmarkEnd w:id="2"/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Oral Presentation         □</w:t>
            </w:r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Poster</w:t>
            </w:r>
          </w:p>
        </w:tc>
      </w:tr>
      <w:tr w:rsidR="00767278" w:rsidRPr="00422F8B" w:rsidTr="000672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067246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C</w:t>
            </w:r>
            <w:r w:rsidR="00767278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ollege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Tutor’s Name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78" w:rsidRPr="00422F8B" w:rsidTr="00067246">
        <w:trPr>
          <w:trHeight w:val="5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Phone</w:t>
            </w:r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 xml:space="preserve"> number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E</w:t>
            </w:r>
            <w:r w:rsidR="00067246"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</w:t>
            </w:r>
            <w:r w:rsidRPr="00422F8B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mail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8" w:rsidRPr="00422F8B" w:rsidRDefault="00767278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6B" w:rsidRPr="00422F8B" w:rsidTr="00DD3D67">
        <w:trPr>
          <w:trHeight w:val="534"/>
        </w:trPr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B" w:rsidRPr="00422F8B" w:rsidRDefault="00EB496B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bidi="ar"/>
              </w:rPr>
            </w:pPr>
            <w:r w:rsidRPr="00EB496B">
              <w:rPr>
                <w:rFonts w:ascii="Times New Roman" w:hAnsi="Times New Roman" w:cs="Times New Roman"/>
                <w:sz w:val="24"/>
                <w:szCs w:val="24"/>
              </w:rPr>
              <w:t>Number of parallel session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B" w:rsidRPr="00422F8B" w:rsidRDefault="00EB496B" w:rsidP="00AC5348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96B" w:rsidRPr="00EB496B" w:rsidRDefault="00EB496B" w:rsidP="00EB496B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</w:pPr>
      <w:r w:rsidRPr="00EB496B"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  <w:t>Theme of parallel sessions</w:t>
      </w:r>
    </w:p>
    <w:p w:rsidR="00EB496B" w:rsidRPr="00EB496B" w:rsidRDefault="00EB496B" w:rsidP="00EB496B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</w:pPr>
      <w:r w:rsidRPr="00EB496B"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  <w:t xml:space="preserve">1.Separation Technology and Energy </w:t>
      </w:r>
    </w:p>
    <w:p w:rsidR="00EB496B" w:rsidRPr="00EB496B" w:rsidRDefault="00EB496B" w:rsidP="00EB496B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</w:pPr>
      <w:r w:rsidRPr="00EB496B"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  <w:t xml:space="preserve">2.Catalysis and Reaction Engineering </w:t>
      </w:r>
    </w:p>
    <w:p w:rsidR="00EB496B" w:rsidRPr="00EB496B" w:rsidRDefault="00EB496B" w:rsidP="00EB496B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</w:pPr>
      <w:r w:rsidRPr="00EB496B"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  <w:t xml:space="preserve">3.Materials and Nanotechnology </w:t>
      </w:r>
    </w:p>
    <w:p w:rsidR="00767278" w:rsidRPr="00EB496B" w:rsidRDefault="00EB496B" w:rsidP="00EB496B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</w:pPr>
      <w:r w:rsidRPr="00EB496B">
        <w:rPr>
          <w:rFonts w:ascii="Times New Roman" w:eastAsia="Calibri-Bold" w:hAnsi="Times New Roman" w:cs="Times New Roman"/>
          <w:bCs/>
          <w:color w:val="000000"/>
          <w:kern w:val="0"/>
          <w:szCs w:val="21"/>
        </w:rPr>
        <w:t>4.Bioengineering and Biotechnology</w:t>
      </w:r>
    </w:p>
    <w:p w:rsidR="00767278" w:rsidRDefault="00767278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</w:p>
    <w:p w:rsidR="00217AED" w:rsidRPr="00CC0582" w:rsidRDefault="00024FE3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CC0582">
        <w:rPr>
          <w:rFonts w:ascii="Times New Roman" w:eastAsia="Calibri-Bold" w:hAnsi="Times New Roman" w:cs="Times New Roman"/>
          <w:b/>
          <w:bCs/>
          <w:color w:val="000000"/>
          <w:kern w:val="0"/>
          <w:sz w:val="28"/>
          <w:szCs w:val="28"/>
          <w:u w:val="single"/>
        </w:rPr>
        <w:t>Important notice</w:t>
      </w:r>
    </w:p>
    <w:p w:rsidR="00775BC3" w:rsidRDefault="00775BC3" w:rsidP="00775BC3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</w:pPr>
      <w:r w:rsidRPr="00775BC3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 xml:space="preserve">The abstract </w:t>
      </w:r>
      <w:r>
        <w:rPr>
          <w:rFonts w:ascii="Times New Roman" w:eastAsia="Calibri-Bold" w:hAnsi="Times New Roman" w:cs="Times New Roman" w:hint="eastAsia"/>
          <w:color w:val="000000"/>
          <w:spacing w:val="-2"/>
          <w:kern w:val="0"/>
          <w:sz w:val="22"/>
        </w:rPr>
        <w:t>should</w:t>
      </w:r>
      <w:r w:rsidRPr="00775BC3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 xml:space="preserve"> be between 500-1000 words</w:t>
      </w:r>
      <w:r>
        <w:rPr>
          <w:rFonts w:ascii="Times New Roman" w:eastAsia="Calibri-Bold" w:hAnsi="Times New Roman" w:cs="Times New Roman" w:hint="eastAsia"/>
          <w:color w:val="000000"/>
          <w:spacing w:val="-2"/>
          <w:kern w:val="0"/>
          <w:sz w:val="22"/>
        </w:rPr>
        <w:t xml:space="preserve"> to ensure within one page.</w:t>
      </w:r>
    </w:p>
    <w:p w:rsidR="00217AED" w:rsidRPr="00CC0582" w:rsidRDefault="00024FE3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</w:pPr>
      <w:r w:rsidRPr="00CC0582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 xml:space="preserve">For abstract submission, please submit this form to the </w:t>
      </w:r>
      <w:r w:rsidR="00767278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>E-</w:t>
      </w:r>
      <w:r w:rsidRPr="00CC0582">
        <w:rPr>
          <w:rFonts w:ascii="Times New Roman" w:eastAsia="Calibri-Bold" w:hAnsi="Times New Roman" w:cs="Times New Roman"/>
          <w:color w:val="000000"/>
          <w:spacing w:val="-2"/>
          <w:kern w:val="0"/>
          <w:sz w:val="22"/>
        </w:rPr>
        <w:t>mail (BUCTforum@163.com).</w:t>
      </w:r>
    </w:p>
    <w:p w:rsidR="00217AED" w:rsidRPr="00CC0582" w:rsidRDefault="00024FE3" w:rsidP="000E426B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kern w:val="0"/>
          <w:sz w:val="22"/>
        </w:rPr>
      </w:pP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 xml:space="preserve">Please submit </w:t>
      </w:r>
      <w:r w:rsidRPr="00CC0582">
        <w:rPr>
          <w:rFonts w:ascii="Times New Roman" w:eastAsia="Calibri-Bold" w:hAnsi="Times New Roman" w:cs="Times New Roman"/>
          <w:b/>
          <w:bCs/>
          <w:color w:val="000000"/>
          <w:kern w:val="0"/>
          <w:sz w:val="22"/>
        </w:rPr>
        <w:t xml:space="preserve">one </w:t>
      </w:r>
      <w:r w:rsidR="000E426B" w:rsidRPr="000E426B">
        <w:rPr>
          <w:rFonts w:ascii="Times New Roman" w:eastAsia="Calibri-Bold" w:hAnsi="Times New Roman" w:cs="Times New Roman"/>
          <w:b/>
          <w:bCs/>
          <w:color w:val="000000"/>
          <w:kern w:val="0"/>
          <w:sz w:val="22"/>
        </w:rPr>
        <w:t>MSWord</w:t>
      </w:r>
      <w:r w:rsidRPr="00CC0582">
        <w:rPr>
          <w:rFonts w:ascii="Times New Roman" w:eastAsia="Calibri-Bold" w:hAnsi="Times New Roman" w:cs="Times New Roman"/>
          <w:b/>
          <w:bCs/>
          <w:color w:val="000000"/>
          <w:kern w:val="0"/>
          <w:sz w:val="22"/>
        </w:rPr>
        <w:t xml:space="preserve"> file </w:t>
      </w: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including ‘</w:t>
      </w:r>
      <w:r w:rsidR="00067246" w:rsidRPr="00067246">
        <w:rPr>
          <w:rFonts w:ascii="Times New Roman" w:eastAsia="Calibri-Bold" w:hAnsi="Times New Roman" w:cs="Times New Roman"/>
          <w:color w:val="000000"/>
          <w:kern w:val="0"/>
          <w:sz w:val="22"/>
        </w:rPr>
        <w:t>Personal information</w:t>
      </w: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’ (above) and ‘Abstract’ (</w:t>
      </w:r>
      <w:r w:rsidRPr="000E426B">
        <w:rPr>
          <w:rFonts w:ascii="Times New Roman" w:eastAsia="Calibri-Bold" w:hAnsi="Times New Roman" w:cs="Times New Roman"/>
          <w:b/>
          <w:color w:val="000000"/>
          <w:kern w:val="0"/>
          <w:sz w:val="22"/>
        </w:rPr>
        <w:t>see next page</w:t>
      </w:r>
      <w:r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).</w:t>
      </w:r>
    </w:p>
    <w:p w:rsidR="00217AED" w:rsidRPr="000E426B" w:rsidRDefault="00024FE3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kern w:val="0"/>
          <w:sz w:val="22"/>
        </w:rPr>
      </w:pPr>
      <w:r w:rsidRPr="000E426B">
        <w:rPr>
          <w:rFonts w:ascii="Times New Roman" w:eastAsia="Calibri-Bold" w:hAnsi="Times New Roman" w:cs="Times New Roman"/>
          <w:bCs/>
          <w:color w:val="000000"/>
          <w:kern w:val="0"/>
          <w:sz w:val="22"/>
        </w:rPr>
        <w:t>Please do not insert the page number</w:t>
      </w:r>
      <w:r w:rsidRPr="000E426B">
        <w:rPr>
          <w:rFonts w:ascii="Times New Roman" w:eastAsia="Calibri-Bold" w:hAnsi="Times New Roman" w:cs="Times New Roman"/>
          <w:color w:val="000000"/>
          <w:kern w:val="0"/>
          <w:sz w:val="22"/>
        </w:rPr>
        <w:t>.</w:t>
      </w:r>
    </w:p>
    <w:p w:rsidR="00217AED" w:rsidRPr="00CC0582" w:rsidRDefault="00067246" w:rsidP="00EB496B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Calibri-Bold" w:hAnsi="Times New Roman" w:cs="Times New Roman"/>
          <w:color w:val="000000"/>
          <w:kern w:val="0"/>
          <w:sz w:val="22"/>
        </w:rPr>
      </w:pPr>
      <w:r w:rsidRPr="00067246">
        <w:rPr>
          <w:rFonts w:ascii="Times New Roman" w:eastAsia="Calibri-Bold" w:hAnsi="Times New Roman" w:cs="Times New Roman"/>
          <w:color w:val="000000"/>
          <w:kern w:val="0"/>
          <w:sz w:val="22"/>
        </w:rPr>
        <w:t>Th</w:t>
      </w:r>
      <w:r>
        <w:rPr>
          <w:rFonts w:ascii="Times New Roman" w:eastAsia="Calibri-Bold" w:hAnsi="Times New Roman" w:cs="Times New Roman"/>
          <w:color w:val="000000"/>
          <w:kern w:val="0"/>
          <w:sz w:val="22"/>
        </w:rPr>
        <w:t>e file named in the form of ‘</w:t>
      </w:r>
      <w:r w:rsidR="00EB496B" w:rsidRPr="00EB496B">
        <w:rPr>
          <w:rFonts w:ascii="Times New Roman" w:eastAsia="Calibri-Bold" w:hAnsi="Times New Roman" w:cs="Times New Roman"/>
          <w:color w:val="000000"/>
          <w:kern w:val="0"/>
          <w:sz w:val="22"/>
        </w:rPr>
        <w:t>Abstract/</w:t>
      </w:r>
      <w:proofErr w:type="spellStart"/>
      <w:r w:rsidR="00EB496B" w:rsidRPr="00EB496B">
        <w:rPr>
          <w:rFonts w:ascii="Times New Roman" w:eastAsia="Calibri-Bold" w:hAnsi="Times New Roman" w:cs="Times New Roman"/>
          <w:color w:val="000000"/>
          <w:kern w:val="0"/>
          <w:sz w:val="22"/>
        </w:rPr>
        <w:t>Poster+the</w:t>
      </w:r>
      <w:proofErr w:type="spellEnd"/>
      <w:r w:rsidR="00EB496B" w:rsidRPr="00EB496B">
        <w:rPr>
          <w:rFonts w:ascii="Times New Roman" w:eastAsia="Calibri-Bold" w:hAnsi="Times New Roman" w:cs="Times New Roman"/>
          <w:color w:val="000000"/>
          <w:kern w:val="0"/>
          <w:sz w:val="22"/>
        </w:rPr>
        <w:t xml:space="preserve"> </w:t>
      </w:r>
      <w:proofErr w:type="spellStart"/>
      <w:r w:rsidR="00EB496B" w:rsidRPr="00EB496B">
        <w:rPr>
          <w:rFonts w:ascii="Times New Roman" w:eastAsia="Calibri-Bold" w:hAnsi="Times New Roman" w:cs="Times New Roman"/>
          <w:color w:val="000000"/>
          <w:kern w:val="0"/>
          <w:sz w:val="22"/>
        </w:rPr>
        <w:t>mumber</w:t>
      </w:r>
      <w:proofErr w:type="spellEnd"/>
      <w:r w:rsidR="00EB496B" w:rsidRPr="00EB496B">
        <w:rPr>
          <w:rFonts w:ascii="Times New Roman" w:eastAsia="Calibri-Bold" w:hAnsi="Times New Roman" w:cs="Times New Roman"/>
          <w:color w:val="000000"/>
          <w:kern w:val="0"/>
          <w:sz w:val="22"/>
        </w:rPr>
        <w:t xml:space="preserve"> of parallel session+ Institute +Name</w:t>
      </w:r>
      <w:r>
        <w:rPr>
          <w:rFonts w:ascii="Times New Roman" w:eastAsia="Calibri-Bold" w:hAnsi="Times New Roman" w:cs="Times New Roman"/>
          <w:color w:val="000000"/>
          <w:kern w:val="0"/>
          <w:sz w:val="22"/>
        </w:rPr>
        <w:t xml:space="preserve">’ </w:t>
      </w:r>
      <w:r w:rsidR="00024FE3" w:rsidRPr="00CC0582">
        <w:rPr>
          <w:rFonts w:ascii="Times New Roman" w:eastAsia="Calibri-Bold" w:hAnsi="Times New Roman" w:cs="Times New Roman"/>
          <w:color w:val="000000"/>
          <w:kern w:val="0"/>
          <w:sz w:val="22"/>
        </w:rPr>
        <w:t>is highly preferred.</w:t>
      </w:r>
    </w:p>
    <w:p w:rsidR="00217AED" w:rsidRPr="00067246" w:rsidRDefault="00217AED">
      <w:pPr>
        <w:autoSpaceDE w:val="0"/>
        <w:autoSpaceDN w:val="0"/>
        <w:adjustRightInd w:val="0"/>
        <w:jc w:val="center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</w:p>
    <w:p w:rsidR="00217AED" w:rsidRPr="00CC0582" w:rsidRDefault="00024FE3">
      <w:pPr>
        <w:autoSpaceDE w:val="0"/>
        <w:autoSpaceDN w:val="0"/>
        <w:adjustRightInd w:val="0"/>
        <w:jc w:val="center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  <w:r w:rsidRPr="00CC0582"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  <w:t>Please start your abstract from the top of the next page.</w:t>
      </w:r>
    </w:p>
    <w:p w:rsidR="000E426B" w:rsidRDefault="000E426B">
      <w:pPr>
        <w:widowControl/>
        <w:jc w:val="left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  <w:br w:type="page"/>
      </w:r>
    </w:p>
    <w:p w:rsidR="009E4E5B" w:rsidRDefault="009E4E5B" w:rsidP="004149C3">
      <w:pPr>
        <w:widowControl/>
        <w:snapToGrid w:val="0"/>
        <w:spacing w:line="300" w:lineRule="auto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Calibri-Bold" w:hAnsi="Times New Roman" w:cs="Times New Roman"/>
          <w:b/>
          <w:bCs/>
          <w:kern w:val="0"/>
          <w:sz w:val="32"/>
          <w:szCs w:val="32"/>
        </w:rPr>
      </w:pPr>
      <w:r w:rsidRPr="009E4E5B">
        <w:rPr>
          <w:rFonts w:ascii="Times New Roman" w:eastAsia="Calibri-Bold" w:hAnsi="Times New Roman" w:cs="Times New Roman" w:hint="eastAsia"/>
          <w:b/>
          <w:bCs/>
          <w:kern w:val="0"/>
          <w:sz w:val="32"/>
          <w:szCs w:val="32"/>
        </w:rPr>
        <w:t>Title</w:t>
      </w:r>
    </w:p>
    <w:p w:rsidR="009E4E5B" w:rsidRPr="00024FE3" w:rsidRDefault="009E4E5B" w:rsidP="009E4E5B">
      <w:pPr>
        <w:widowControl/>
        <w:snapToGrid w:val="0"/>
        <w:spacing w:line="300" w:lineRule="auto"/>
        <w:jc w:val="center"/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</w:pPr>
      <w:r w:rsidRPr="00024FE3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1</w:t>
      </w:r>
      <w:r w:rsidRPr="00024FE3">
        <w:rPr>
          <w:rFonts w:ascii="Times New Roman" w:eastAsia="宋体" w:hAnsi="Times New Roman" w:cs="Times New Roman" w:hint="eastAsia"/>
          <w:b/>
          <w:color w:val="000000"/>
          <w:kern w:val="0"/>
          <w:sz w:val="22"/>
          <w:vertAlign w:val="superscript"/>
        </w:rPr>
        <w:t>st</w:t>
      </w:r>
      <w:r w:rsidRPr="00024FE3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 </w:t>
      </w:r>
      <w:proofErr w:type="spellStart"/>
      <w:proofErr w:type="gramStart"/>
      <w:r w:rsidRPr="00024FE3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Author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>,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a</w:t>
      </w:r>
      <w:proofErr w:type="spellEnd"/>
      <w:proofErr w:type="gramEnd"/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2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nd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</w:t>
      </w:r>
      <w:proofErr w:type="spellStart"/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>Author,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a</w:t>
      </w:r>
      <w:proofErr w:type="spellEnd"/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3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rd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 xml:space="preserve"> </w:t>
      </w:r>
      <w:proofErr w:type="spellStart"/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>Author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b</w:t>
      </w:r>
      <w:proofErr w:type="spellEnd"/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vertAlign w:val="superscript"/>
          <w:lang w:eastAsia="ja-JP"/>
        </w:rPr>
        <w:t>,</w:t>
      </w:r>
      <w:r w:rsidRPr="00024FE3">
        <w:rPr>
          <w:rFonts w:ascii="Times New Roman" w:eastAsia="MS PGothic" w:hAnsi="Times New Roman" w:cs="Times New Roman"/>
          <w:b/>
          <w:color w:val="000000"/>
          <w:kern w:val="0"/>
          <w:sz w:val="22"/>
          <w:lang w:eastAsia="ja-JP"/>
        </w:rPr>
        <w:t>*</w:t>
      </w: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</w:pPr>
      <w:proofErr w:type="spellStart"/>
      <w:r w:rsidRPr="009E4E5B">
        <w:rPr>
          <w:rFonts w:ascii="Times New Roman" w:eastAsia="MS PGothic" w:hAnsi="Times New Roman" w:cs="Times New Roman"/>
          <w:iCs/>
          <w:color w:val="000000"/>
          <w:kern w:val="0"/>
          <w:sz w:val="20"/>
          <w:szCs w:val="20"/>
          <w:vertAlign w:val="superscript"/>
          <w:lang w:eastAsia="ja-JP"/>
        </w:rPr>
        <w:t>a</w:t>
      </w:r>
      <w:r w:rsidRPr="009E4E5B"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  <w:t>Author’s</w:t>
      </w:r>
      <w:proofErr w:type="spellEnd"/>
      <w:r w:rsidRPr="009E4E5B"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  <w:t xml:space="preserve"> affiliation, City, Zip code, Country</w:t>
      </w: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ko-KR"/>
        </w:rPr>
      </w:pPr>
      <w:proofErr w:type="spellStart"/>
      <w:r w:rsidRPr="009E4E5B">
        <w:rPr>
          <w:rFonts w:ascii="Times New Roman" w:eastAsia="MS PGothic" w:hAnsi="Times New Roman" w:cs="Times New Roman"/>
          <w:iCs/>
          <w:color w:val="000000"/>
          <w:kern w:val="0"/>
          <w:sz w:val="20"/>
          <w:szCs w:val="20"/>
          <w:vertAlign w:val="superscript"/>
          <w:lang w:eastAsia="ja-JP"/>
        </w:rPr>
        <w:t>b</w:t>
      </w:r>
      <w:r w:rsidRPr="009E4E5B"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  <w:t>Author’s</w:t>
      </w:r>
      <w:proofErr w:type="spellEnd"/>
      <w:r w:rsidRPr="009E4E5B">
        <w:rPr>
          <w:rFonts w:ascii="Times New Roman" w:eastAsia="MS PGothic" w:hAnsi="Times New Roman" w:cs="Times New Roman"/>
          <w:i/>
          <w:iCs/>
          <w:color w:val="000000"/>
          <w:kern w:val="0"/>
          <w:sz w:val="20"/>
          <w:szCs w:val="20"/>
          <w:lang w:eastAsia="ja-JP"/>
        </w:rPr>
        <w:t xml:space="preserve"> affiliation, City, Zip code, Country</w:t>
      </w:r>
    </w:p>
    <w:p w:rsidR="009E4E5B" w:rsidRPr="009E4E5B" w:rsidRDefault="009E4E5B" w:rsidP="009E4E5B">
      <w:pPr>
        <w:widowControl/>
        <w:snapToGrid w:val="0"/>
        <w:spacing w:line="300" w:lineRule="auto"/>
        <w:jc w:val="center"/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</w:pPr>
      <w:r w:rsidRPr="009E4E5B">
        <w:rPr>
          <w:rFonts w:ascii="Times New Roman" w:eastAsia="MS PGothic" w:hAnsi="Times New Roman" w:cs="Times New Roman"/>
          <w:bCs/>
          <w:i/>
          <w:iCs/>
          <w:color w:val="000000"/>
          <w:kern w:val="0"/>
          <w:sz w:val="20"/>
          <w:szCs w:val="20"/>
          <w:lang w:eastAsia="ja-JP"/>
        </w:rPr>
        <w:t>*Corresponding author</w:t>
      </w:r>
      <w:r w:rsidRPr="009E4E5B">
        <w:rPr>
          <w:rFonts w:ascii="Times New Roman" w:eastAsia="MS PGothic" w:hAnsi="Times New Roman" w:cs="Times New Roman"/>
          <w:bCs/>
          <w:i/>
          <w:iCs/>
          <w:kern w:val="0"/>
          <w:sz w:val="20"/>
          <w:szCs w:val="20"/>
          <w:lang w:eastAsia="ko-KR"/>
        </w:rPr>
        <w:t>:</w:t>
      </w:r>
      <w:r w:rsidRPr="009E4E5B">
        <w:rPr>
          <w:rFonts w:ascii="Times New Roman" w:eastAsia="MS PGothic" w:hAnsi="Times New Roman" w:cs="Times New Roman"/>
          <w:bCs/>
          <w:i/>
          <w:iCs/>
          <w:kern w:val="0"/>
          <w:sz w:val="20"/>
          <w:szCs w:val="20"/>
          <w:lang w:eastAsia="ja-JP"/>
        </w:rPr>
        <w:t xml:space="preserve"> E-mail address</w:t>
      </w:r>
    </w:p>
    <w:p w:rsidR="009E4E5B" w:rsidRDefault="009E4E5B" w:rsidP="009E4E5B">
      <w:pPr>
        <w:widowControl/>
        <w:snapToGrid w:val="0"/>
        <w:spacing w:after="240" w:line="300" w:lineRule="auto"/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Authors’ names are below the title in 1</w:t>
      </w:r>
      <w:r w:rsidR="00024FE3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1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-point boldface. 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 xml:space="preserve">Mark affiliations using superscripted letters (a, b, c, etc.). Underline the </w:t>
      </w:r>
      <w:r w:rsidRPr="009E4E5B">
        <w:rPr>
          <w:rFonts w:ascii="Times New Roman" w:eastAsia="MS PGothic" w:hAnsi="Times New Roman" w:cs="Times New Roman"/>
          <w:kern w:val="0"/>
          <w:sz w:val="22"/>
          <w:lang w:eastAsia="ko-KR"/>
        </w:rPr>
        <w:t>presenting author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>’s name and asterisk (*) t</w:t>
      </w:r>
      <w:r w:rsidRPr="009E4E5B">
        <w:rPr>
          <w:rFonts w:ascii="Times New Roman" w:eastAsia="MS PGothic" w:hAnsi="Times New Roman" w:cs="Times New Roman"/>
          <w:kern w:val="0"/>
          <w:sz w:val="22"/>
          <w:lang w:eastAsia="ko-KR"/>
        </w:rPr>
        <w:t>he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 xml:space="preserve"> corresponding author’s name. The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affiliations and E-mail address are italicized in 10-point. </w:t>
      </w:r>
    </w:p>
    <w:p w:rsidR="009E4E5B" w:rsidRPr="009E4E5B" w:rsidRDefault="009E4E5B" w:rsidP="009E4E5B">
      <w:pPr>
        <w:widowControl/>
        <w:snapToGrid w:val="0"/>
        <w:spacing w:after="240" w:line="300" w:lineRule="auto"/>
        <w:rPr>
          <w:rFonts w:ascii="Times New Roman" w:eastAsia="宋体" w:hAnsi="Times New Roman" w:cs="Times New Roman"/>
          <w:bCs/>
          <w:color w:val="000000"/>
          <w:kern w:val="0"/>
          <w:sz w:val="22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The main text </w:t>
      </w:r>
      <w:r w:rsidRPr="009E4E5B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should be written in</w:t>
      </w:r>
      <w:r w:rsidRPr="009E4E5B"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 11-point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.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You can directly use this template without changing the form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at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.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Please fit the abstract to 1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page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of ISO A4 sized (210 mm x 297 mm) paper, single-sided with a top margin of 25 mm and side and bottom margins of 20 mm. Use of Times New Roman font (or equivalent) is strongly recommended.</w:t>
      </w:r>
    </w:p>
    <w:p w:rsidR="009E4E5B" w:rsidRPr="009E4E5B" w:rsidRDefault="009E4E5B" w:rsidP="009E4E5B">
      <w:pPr>
        <w:widowControl/>
        <w:snapToGrid w:val="0"/>
        <w:spacing w:line="300" w:lineRule="auto"/>
        <w:jc w:val="left"/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Captions of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Table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s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 and Figure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s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 xml:space="preserve"> are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given in 9-point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with one line spacing from the text body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 (see below)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.</w:t>
      </w:r>
    </w:p>
    <w:p w:rsidR="009E4E5B" w:rsidRPr="009E4E5B" w:rsidRDefault="009E4E5B" w:rsidP="009E4E5B">
      <w:pPr>
        <w:widowControl/>
        <w:snapToGrid w:val="0"/>
        <w:spacing w:after="240" w:line="300" w:lineRule="auto"/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</w:pP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All bibliographical references 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ko-KR"/>
        </w:rPr>
        <w:t>are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 xml:space="preserve"> indicate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>d in 9-point in the order that they appear</w:t>
      </w:r>
      <w:r w:rsidRPr="009E4E5B">
        <w:rPr>
          <w:rFonts w:ascii="Times New Roman" w:eastAsia="MS PGothic" w:hAnsi="Times New Roman" w:cs="Times New Roman"/>
          <w:kern w:val="0"/>
          <w:sz w:val="22"/>
          <w:lang w:eastAsia="ko-KR"/>
        </w:rPr>
        <w:t xml:space="preserve"> </w:t>
      </w:r>
      <w:r w:rsidRPr="009E4E5B">
        <w:rPr>
          <w:rFonts w:ascii="Times New Roman" w:eastAsia="MS PGothic" w:hAnsi="Times New Roman" w:cs="Times New Roman"/>
          <w:kern w:val="0"/>
          <w:sz w:val="22"/>
          <w:lang w:eastAsia="ja-JP"/>
        </w:rPr>
        <w:t>w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ith superscripted numbers (1, 2, 3, etc.) in the text</w:t>
      </w:r>
      <w:r w:rsidR="00AF1CBC" w:rsidRPr="00AF1CBC">
        <w:rPr>
          <w:rFonts w:ascii="Times New Roman" w:eastAsia="MS PGothic" w:hAnsi="Times New Roman" w:cs="Times New Roman"/>
          <w:color w:val="000000"/>
          <w:kern w:val="0"/>
          <w:sz w:val="22"/>
          <w:vertAlign w:val="superscript"/>
          <w:lang w:eastAsia="ja-JP"/>
        </w:rPr>
        <w:t>1</w:t>
      </w:r>
      <w:r w:rsidRPr="009E4E5B">
        <w:rPr>
          <w:rFonts w:ascii="Times New Roman" w:eastAsia="MS PGothic" w:hAnsi="Times New Roman" w:cs="Times New Roman"/>
          <w:color w:val="000000"/>
          <w:kern w:val="0"/>
          <w:sz w:val="22"/>
          <w:lang w:eastAsia="ja-JP"/>
        </w:rPr>
        <w:t>, and listed at the end of the abstract. Examples are shown below.</w:t>
      </w:r>
    </w:p>
    <w:p w:rsidR="009E4E5B" w:rsidRPr="009E4E5B" w:rsidRDefault="009E4E5B" w:rsidP="009E4E5B">
      <w:pPr>
        <w:widowControl/>
        <w:snapToGrid w:val="0"/>
        <w:spacing w:after="240" w:line="300" w:lineRule="auto"/>
        <w:jc w:val="center"/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ko-KR"/>
        </w:rPr>
      </w:pPr>
      <w:r w:rsidRPr="009E4E5B">
        <w:rPr>
          <w:rFonts w:ascii="Times New Roman" w:eastAsia="MS PGothic" w:hAnsi="Times New Roman" w:cs="Times New Roman"/>
          <w:b/>
          <w:color w:val="000000"/>
          <w:kern w:val="0"/>
          <w:sz w:val="18"/>
          <w:szCs w:val="18"/>
          <w:lang w:eastAsia="ja-JP"/>
        </w:rPr>
        <w:t>Figure 1</w:t>
      </w:r>
      <w:r w:rsidRPr="009E4E5B">
        <w:rPr>
          <w:rFonts w:ascii="Times New Roman" w:eastAsia="MS PGothic" w:hAnsi="Times New Roman" w:cs="Times New Roman"/>
          <w:b/>
          <w:color w:val="000000"/>
          <w:kern w:val="0"/>
          <w:sz w:val="18"/>
          <w:szCs w:val="18"/>
          <w:lang w:eastAsia="ko-KR"/>
        </w:rPr>
        <w:t>.</w:t>
      </w:r>
      <w:r w:rsidRPr="009E4E5B"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ja-JP"/>
        </w:rPr>
        <w:t xml:space="preserve"> Caption of </w:t>
      </w:r>
      <w:r w:rsidRPr="009E4E5B">
        <w:rPr>
          <w:rFonts w:ascii="Times New Roman" w:eastAsia="MS PGothic" w:hAnsi="Times New Roman" w:cs="Times New Roman"/>
          <w:kern w:val="0"/>
          <w:sz w:val="18"/>
          <w:szCs w:val="18"/>
          <w:lang w:eastAsia="ko-KR"/>
        </w:rPr>
        <w:t>f</w:t>
      </w:r>
      <w:r w:rsidRPr="009E4E5B"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ja-JP"/>
        </w:rPr>
        <w:t>igures (9-point)</w:t>
      </w:r>
      <w:r w:rsidRPr="009E4E5B">
        <w:rPr>
          <w:rFonts w:ascii="Times New Roman" w:eastAsia="MS PGothic" w:hAnsi="Times New Roman" w:cs="Times New Roman"/>
          <w:color w:val="000000"/>
          <w:kern w:val="0"/>
          <w:sz w:val="18"/>
          <w:szCs w:val="18"/>
          <w:lang w:eastAsia="ko-KR"/>
        </w:rPr>
        <w:t>.</w:t>
      </w:r>
    </w:p>
    <w:p w:rsidR="00B21FF3" w:rsidRPr="00A17F78" w:rsidRDefault="00B21FF3" w:rsidP="009E4E5B">
      <w:pPr>
        <w:jc w:val="left"/>
        <w:rPr>
          <w:rFonts w:ascii="Times New Roman" w:eastAsia="Calibri-Bold" w:hAnsi="Times New Roman" w:cs="Times New Roman"/>
          <w:b/>
          <w:bCs/>
          <w:kern w:val="0"/>
          <w:sz w:val="22"/>
        </w:rPr>
      </w:pPr>
      <w:r w:rsidRPr="00A17F78">
        <w:rPr>
          <w:rFonts w:ascii="Times New Roman" w:eastAsia="Calibri-Bold" w:hAnsi="Times New Roman" w:cs="Times New Roman"/>
          <w:b/>
          <w:bCs/>
          <w:kern w:val="0"/>
          <w:sz w:val="22"/>
        </w:rPr>
        <w:t>Keywords:</w:t>
      </w:r>
    </w:p>
    <w:p w:rsidR="00217AED" w:rsidRPr="00A17F78" w:rsidRDefault="00217AED">
      <w:pPr>
        <w:spacing w:before="360"/>
        <w:rPr>
          <w:rFonts w:ascii="Times New Roman" w:hAnsi="Times New Roman" w:cs="Times New Roman"/>
          <w:sz w:val="22"/>
        </w:rPr>
      </w:pPr>
    </w:p>
    <w:p w:rsidR="00217AED" w:rsidRPr="00A17F78" w:rsidRDefault="00024FE3">
      <w:pPr>
        <w:autoSpaceDE w:val="0"/>
        <w:autoSpaceDN w:val="0"/>
        <w:adjustRightInd w:val="0"/>
        <w:jc w:val="left"/>
        <w:rPr>
          <w:rFonts w:ascii="Times New Roman" w:eastAsia="Calibri-Bold" w:hAnsi="Times New Roman" w:cs="Times New Roman"/>
          <w:b/>
          <w:bCs/>
          <w:kern w:val="0"/>
          <w:sz w:val="22"/>
        </w:rPr>
      </w:pPr>
      <w:r w:rsidRPr="00A17F78">
        <w:rPr>
          <w:rFonts w:ascii="Times New Roman" w:eastAsia="Calibri-Bold" w:hAnsi="Times New Roman" w:cs="Times New Roman"/>
          <w:b/>
          <w:bCs/>
          <w:kern w:val="0"/>
          <w:sz w:val="22"/>
        </w:rPr>
        <w:t>References</w:t>
      </w:r>
    </w:p>
    <w:p w:rsidR="00217AED" w:rsidRPr="00024FE3" w:rsidRDefault="00024FE3" w:rsidP="00024FE3">
      <w:pPr>
        <w:ind w:leftChars="1" w:left="384" w:hangingChars="212" w:hanging="382"/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</w:pPr>
      <w:r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>[1]</w:t>
      </w:r>
      <w:r w:rsidRPr="009E4E5B">
        <w:rPr>
          <w:rFonts w:ascii="Times New Roman" w:eastAsia="Calibri-Bold" w:hAnsi="Times New Roman" w:cs="Times New Roman"/>
          <w:kern w:val="0"/>
          <w:sz w:val="18"/>
          <w:szCs w:val="18"/>
        </w:rPr>
        <w:t xml:space="preserve"> 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M. J. Cheng, F. Shi, J. S. Li, Z. F. Lin, C. Jiang, M. Xiao, L. Q. Zhang, W. T. Yang, T. Nishi, </w:t>
      </w:r>
      <w:r w:rsidR="00422F8B" w:rsidRPr="009E4E5B">
        <w:rPr>
          <w:rFonts w:ascii="Times New Roman" w:eastAsia="Malgun Gothic" w:hAnsi="Times New Roman" w:cs="Times New Roman"/>
          <w:bCs/>
          <w:i/>
          <w:color w:val="000000"/>
          <w:sz w:val="18"/>
          <w:szCs w:val="18"/>
          <w:lang w:eastAsia="ko-KR"/>
        </w:rPr>
        <w:t>Adv. Mater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. </w:t>
      </w:r>
      <w:r w:rsidR="00422F8B" w:rsidRPr="009E4E5B">
        <w:rPr>
          <w:rFonts w:ascii="Times New Roman" w:eastAsia="Malgun Gothic" w:hAnsi="Times New Roman" w:cs="Times New Roman"/>
          <w:b/>
          <w:bCs/>
          <w:color w:val="000000"/>
          <w:sz w:val="18"/>
          <w:szCs w:val="18"/>
          <w:lang w:eastAsia="ko-KR"/>
        </w:rPr>
        <w:t>2014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, </w:t>
      </w:r>
      <w:r w:rsidR="00422F8B" w:rsidRPr="009E4E5B">
        <w:rPr>
          <w:rFonts w:ascii="Times New Roman" w:eastAsia="Malgun Gothic" w:hAnsi="Times New Roman" w:cs="Times New Roman"/>
          <w:bCs/>
          <w:i/>
          <w:color w:val="000000"/>
          <w:sz w:val="18"/>
          <w:szCs w:val="18"/>
          <w:lang w:eastAsia="ko-KR"/>
        </w:rPr>
        <w:t>26</w:t>
      </w:r>
      <w:r w:rsidR="00422F8B" w:rsidRPr="009E4E5B">
        <w:rPr>
          <w:rFonts w:ascii="Times New Roman" w:eastAsia="Malgun Gothic" w:hAnsi="Times New Roman" w:cs="Times New Roman"/>
          <w:bCs/>
          <w:color w:val="000000"/>
          <w:sz w:val="18"/>
          <w:szCs w:val="18"/>
          <w:lang w:eastAsia="ko-KR"/>
        </w:rPr>
        <w:t xml:space="preserve">, 3009. </w:t>
      </w:r>
    </w:p>
    <w:p w:rsidR="00217AED" w:rsidRPr="00A17F78" w:rsidRDefault="00217AED">
      <w:pPr>
        <w:widowControl/>
        <w:jc w:val="left"/>
        <w:rPr>
          <w:rFonts w:ascii="Times New Roman" w:eastAsia="Calibri-Bold" w:hAnsi="Times New Roman" w:cs="Times New Roman"/>
          <w:b/>
          <w:bCs/>
          <w:color w:val="FF0000"/>
          <w:kern w:val="0"/>
          <w:sz w:val="24"/>
          <w:szCs w:val="24"/>
        </w:rPr>
      </w:pPr>
    </w:p>
    <w:sectPr w:rsidR="00217AED" w:rsidRPr="00A17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9F" w:rsidRDefault="00FA729F" w:rsidP="004C320D">
      <w:r>
        <w:separator/>
      </w:r>
    </w:p>
  </w:endnote>
  <w:endnote w:type="continuationSeparator" w:id="0">
    <w:p w:rsidR="00FA729F" w:rsidRDefault="00FA729F" w:rsidP="004C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-Bold">
    <w:altName w:val="宋体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9F" w:rsidRDefault="00FA729F" w:rsidP="004C320D">
      <w:r>
        <w:separator/>
      </w:r>
    </w:p>
  </w:footnote>
  <w:footnote w:type="continuationSeparator" w:id="0">
    <w:p w:rsidR="00FA729F" w:rsidRDefault="00FA729F" w:rsidP="004C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A41"/>
    <w:multiLevelType w:val="multilevel"/>
    <w:tmpl w:val="1A206A4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E0"/>
    <w:rsid w:val="00024FE3"/>
    <w:rsid w:val="00067246"/>
    <w:rsid w:val="000E426B"/>
    <w:rsid w:val="000E591C"/>
    <w:rsid w:val="001165D8"/>
    <w:rsid w:val="001913E0"/>
    <w:rsid w:val="00217AED"/>
    <w:rsid w:val="004149C3"/>
    <w:rsid w:val="00422F8B"/>
    <w:rsid w:val="00440629"/>
    <w:rsid w:val="004C320D"/>
    <w:rsid w:val="00767278"/>
    <w:rsid w:val="00775BC3"/>
    <w:rsid w:val="009E4E5B"/>
    <w:rsid w:val="00A17F78"/>
    <w:rsid w:val="00AF0564"/>
    <w:rsid w:val="00AF1CBC"/>
    <w:rsid w:val="00B21FF3"/>
    <w:rsid w:val="00B80ADF"/>
    <w:rsid w:val="00BD70F7"/>
    <w:rsid w:val="00CC0582"/>
    <w:rsid w:val="00D96C56"/>
    <w:rsid w:val="00EB496B"/>
    <w:rsid w:val="00FA729F"/>
    <w:rsid w:val="301F2CAD"/>
    <w:rsid w:val="31C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B26A"/>
  <w15:docId w15:val="{40B736C5-2040-4D4C-8138-7BF1D97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C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32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32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1628C-80A8-489E-9EC3-999EB95C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H Yr</cp:lastModifiedBy>
  <cp:revision>11</cp:revision>
  <dcterms:created xsi:type="dcterms:W3CDTF">2017-11-17T01:23:00Z</dcterms:created>
  <dcterms:modified xsi:type="dcterms:W3CDTF">2018-05-23T08:45:00Z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