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0" w:rsidRPr="00DA3423" w:rsidRDefault="001E6920" w:rsidP="001E6920">
      <w:pPr>
        <w:spacing w:line="560" w:lineRule="exact"/>
        <w:rPr>
          <w:rFonts w:ascii="黑体" w:eastAsia="黑体" w:hAnsi="仿宋" w:cs="仿宋_GB2312" w:hint="eastAsia"/>
          <w:color w:val="000000"/>
          <w:szCs w:val="32"/>
        </w:rPr>
      </w:pPr>
      <w:r w:rsidRPr="00676045">
        <w:rPr>
          <w:rFonts w:ascii="黑体" w:eastAsia="黑体" w:hAnsi="仿宋" w:cs="仿宋_GB2312" w:hint="eastAsia"/>
          <w:color w:val="000000"/>
          <w:szCs w:val="32"/>
        </w:rPr>
        <w:t>附件1</w:t>
      </w:r>
    </w:p>
    <w:p w:rsidR="001E6920" w:rsidRPr="00287AFA" w:rsidRDefault="001E6920" w:rsidP="001E6920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EA7DFA">
        <w:rPr>
          <w:rFonts w:ascii="方正小标宋简体" w:eastAsia="方正小标宋简体" w:hAnsi="宋体"/>
          <w:bCs/>
          <w:color w:val="000000"/>
          <w:sz w:val="44"/>
          <w:szCs w:val="44"/>
        </w:rPr>
        <w:t>2018年北京地区高校大学生优秀创业团队评选活动网上申报说明</w:t>
      </w:r>
    </w:p>
    <w:p w:rsidR="001E6920" w:rsidRPr="00676045" w:rsidRDefault="001E6920" w:rsidP="001E6920">
      <w:pPr>
        <w:spacing w:line="560" w:lineRule="exact"/>
        <w:ind w:firstLineChars="200" w:firstLine="643"/>
        <w:rPr>
          <w:rFonts w:ascii="仿宋_GB2312" w:hAnsi="仿宋"/>
          <w:b/>
          <w:color w:val="000000"/>
          <w:szCs w:val="32"/>
        </w:rPr>
      </w:pPr>
    </w:p>
    <w:p w:rsidR="001E6920" w:rsidRPr="00676045" w:rsidRDefault="001E6920" w:rsidP="001E6920">
      <w:pPr>
        <w:spacing w:line="560" w:lineRule="exact"/>
        <w:ind w:firstLine="573"/>
        <w:rPr>
          <w:rFonts w:ascii="黑体" w:eastAsia="黑体" w:hAnsi="仿宋"/>
          <w:color w:val="000000"/>
          <w:szCs w:val="32"/>
        </w:rPr>
      </w:pPr>
      <w:r w:rsidRPr="00676045">
        <w:rPr>
          <w:rFonts w:ascii="黑体" w:eastAsia="黑体" w:hAnsi="仿宋" w:hint="eastAsia"/>
          <w:color w:val="000000"/>
          <w:szCs w:val="32"/>
        </w:rPr>
        <w:t>一、填报说明</w:t>
      </w:r>
    </w:p>
    <w:p w:rsidR="001E6920" w:rsidRPr="00334C5D" w:rsidRDefault="001E6920" w:rsidP="001E6920">
      <w:pPr>
        <w:spacing w:line="560" w:lineRule="exact"/>
        <w:ind w:firstLine="570"/>
        <w:rPr>
          <w:rFonts w:ascii="仿宋_GB2312" w:hAnsi="仿宋"/>
          <w:color w:val="FF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1.学生在线填写全部基本信息后，可自动生成一份《申请表》，请</w:t>
      </w:r>
      <w:r>
        <w:rPr>
          <w:rFonts w:ascii="仿宋_GB2312" w:hAnsi="仿宋" w:hint="eastAsia"/>
          <w:color w:val="000000"/>
          <w:szCs w:val="32"/>
        </w:rPr>
        <w:t>保存</w:t>
      </w:r>
      <w:r>
        <w:rPr>
          <w:rFonts w:ascii="仿宋_GB2312" w:hAnsi="仿宋"/>
          <w:color w:val="000000"/>
          <w:szCs w:val="32"/>
        </w:rPr>
        <w:t>电子版表格并</w:t>
      </w:r>
      <w:r w:rsidRPr="00676045">
        <w:rPr>
          <w:rFonts w:ascii="仿宋_GB2312" w:hAnsi="仿宋" w:hint="eastAsia"/>
          <w:color w:val="000000"/>
          <w:szCs w:val="32"/>
        </w:rPr>
        <w:t>打印，</w:t>
      </w:r>
      <w:r w:rsidRPr="003068F6">
        <w:rPr>
          <w:rFonts w:ascii="仿宋_GB2312" w:hAnsi="仿宋" w:hint="eastAsia"/>
          <w:color w:val="000000"/>
          <w:szCs w:val="32"/>
        </w:rPr>
        <w:t>携带身份证复印件、学生证（毕业生为毕业证）复印件、申请表，于</w:t>
      </w:r>
      <w:r w:rsidRPr="00334C5D">
        <w:rPr>
          <w:rFonts w:ascii="仿宋_GB2312" w:hAnsi="仿宋" w:hint="eastAsia"/>
          <w:b/>
          <w:color w:val="FF0000"/>
          <w:szCs w:val="32"/>
        </w:rPr>
        <w:t>5月28日</w:t>
      </w:r>
      <w:r w:rsidRPr="00334C5D">
        <w:rPr>
          <w:rFonts w:ascii="仿宋_GB2312" w:hAnsi="仿宋"/>
          <w:b/>
          <w:color w:val="FF0000"/>
          <w:szCs w:val="32"/>
        </w:rPr>
        <w:t>前</w:t>
      </w:r>
      <w:r w:rsidRPr="00334C5D">
        <w:rPr>
          <w:rFonts w:ascii="仿宋_GB2312" w:hAnsi="仿宋" w:hint="eastAsia"/>
          <w:color w:val="FF0000"/>
          <w:szCs w:val="32"/>
        </w:rPr>
        <w:t>周一到周五工作日14:00-17:00到</w:t>
      </w:r>
      <w:r w:rsidRPr="00334C5D">
        <w:rPr>
          <w:rFonts w:ascii="仿宋_GB2312" w:hAnsi="仿宋" w:hint="eastAsia"/>
          <w:b/>
          <w:color w:val="FF0000"/>
          <w:szCs w:val="32"/>
        </w:rPr>
        <w:t>北京化工大学就业中心</w:t>
      </w:r>
      <w:r w:rsidRPr="00334C5D">
        <w:rPr>
          <w:rFonts w:ascii="仿宋_GB2312" w:hAnsi="仿宋"/>
          <w:b/>
          <w:color w:val="FF0000"/>
          <w:szCs w:val="32"/>
        </w:rPr>
        <w:t>（</w:t>
      </w:r>
      <w:r w:rsidRPr="00334C5D">
        <w:rPr>
          <w:rFonts w:ascii="仿宋_GB2312" w:hAnsi="仿宋" w:hint="eastAsia"/>
          <w:b/>
          <w:color w:val="FF0000"/>
          <w:szCs w:val="32"/>
        </w:rPr>
        <w:t>东校区</w:t>
      </w:r>
      <w:r w:rsidRPr="00334C5D">
        <w:rPr>
          <w:rFonts w:ascii="仿宋_GB2312" w:hAnsi="仿宋"/>
          <w:b/>
          <w:color w:val="FF0000"/>
          <w:szCs w:val="32"/>
        </w:rPr>
        <w:t>地址为：新食堂四层</w:t>
      </w:r>
      <w:r w:rsidRPr="00334C5D">
        <w:rPr>
          <w:rFonts w:ascii="仿宋_GB2312" w:hAnsi="仿宋" w:hint="eastAsia"/>
          <w:b/>
          <w:color w:val="FF0000"/>
          <w:szCs w:val="32"/>
        </w:rPr>
        <w:t>407；</w:t>
      </w:r>
      <w:r w:rsidRPr="00334C5D">
        <w:rPr>
          <w:rFonts w:ascii="仿宋_GB2312" w:hAnsi="仿宋"/>
          <w:b/>
          <w:color w:val="FF0000"/>
          <w:szCs w:val="32"/>
        </w:rPr>
        <w:t>昌平校区地址为：后勤服务楼</w:t>
      </w:r>
      <w:r w:rsidRPr="00334C5D">
        <w:rPr>
          <w:rFonts w:ascii="仿宋_GB2312" w:hAnsi="仿宋" w:hint="eastAsia"/>
          <w:b/>
          <w:color w:val="FF0000"/>
          <w:szCs w:val="32"/>
        </w:rPr>
        <w:t>4层414</w:t>
      </w:r>
      <w:r w:rsidRPr="00334C5D">
        <w:rPr>
          <w:rFonts w:ascii="仿宋_GB2312" w:hAnsi="仿宋"/>
          <w:b/>
          <w:color w:val="FF0000"/>
          <w:szCs w:val="32"/>
        </w:rPr>
        <w:t>）</w:t>
      </w:r>
      <w:r w:rsidRPr="00334C5D">
        <w:rPr>
          <w:rFonts w:ascii="仿宋_GB2312" w:hAnsi="仿宋" w:hint="eastAsia"/>
          <w:b/>
          <w:color w:val="FF0000"/>
          <w:szCs w:val="32"/>
        </w:rPr>
        <w:t>审核盖章。然后，将盖章后的申请表扫描成图片格式，作为“材料1”上传（详见“需上传的材料”）。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2.申请参加2018年北京地区大学生优秀创业团队评选的学生，需在线填写《项目计划书》，并按要求上传附件所需图片资料（所有图片格式文件不宜过大，否则有可能上传失败）。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3.《项目计划书》是评选过程中最重要的参考资料，请申请者如实、详细填写。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4.对提交的项目计划书和其他相关信息，我们将严格保密。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5.对填写信息中涉及到工商注册的相关内容，未注册的创业团队可不填写。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6.对于创业场地有需求的团队，在“选择园区”中勾选，最多勾选两项。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lastRenderedPageBreak/>
        <w:t>7.评选活动流程为：</w:t>
      </w:r>
    </w:p>
    <w:p w:rsidR="001E6920" w:rsidRDefault="001E6920" w:rsidP="001E6920">
      <w:pPr>
        <w:spacing w:line="560" w:lineRule="exact"/>
        <w:ind w:firstLine="570"/>
        <w:rPr>
          <w:rFonts w:ascii="仿宋_GB2312" w:hAnsi="仿宋" w:hint="eastAsia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创业团队登陆“北京高校毕业生就业信息网（www.bjbys.net.cn）”首页，点击“北京高校大学生创新</w:t>
      </w:r>
    </w:p>
    <w:p w:rsidR="001E6920" w:rsidRPr="00676045" w:rsidRDefault="001E6920" w:rsidP="001E6920">
      <w:pPr>
        <w:spacing w:line="560" w:lineRule="exact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创业服务平台”链接，可直接进入网上申报和评审流程：</w:t>
      </w:r>
      <w:r>
        <w:rPr>
          <w:rFonts w:ascii="仿宋_GB2312" w:hAnsi="仿宋"/>
          <w:noProof/>
          <w:color w:val="0000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552450</wp:posOffset>
            </wp:positionV>
            <wp:extent cx="5669280" cy="1072515"/>
            <wp:effectExtent l="0" t="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  <w:highlight w:val="yellow"/>
        </w:rPr>
      </w:pPr>
    </w:p>
    <w:p w:rsidR="001E6920" w:rsidRPr="00676045" w:rsidRDefault="001E6920" w:rsidP="001E6920">
      <w:pPr>
        <w:spacing w:line="560" w:lineRule="exact"/>
        <w:ind w:firstLine="573"/>
        <w:rPr>
          <w:rFonts w:ascii="黑体" w:eastAsia="黑体" w:hAnsi="仿宋"/>
          <w:color w:val="000000"/>
          <w:szCs w:val="32"/>
        </w:rPr>
      </w:pPr>
      <w:r w:rsidRPr="00676045">
        <w:rPr>
          <w:rFonts w:ascii="黑体" w:eastAsia="黑体" w:hAnsi="仿宋" w:hint="eastAsia"/>
          <w:color w:val="000000"/>
          <w:szCs w:val="32"/>
        </w:rPr>
        <w:t>二、项目计划书评审内容和评分标准（共100分）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《项目计划书》是初评和复评的主要评价内容，请各创业团队重视项目计划书的准备工作。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1.项目（企业）概况：（15分）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重点包括：项目（企业）背景、主营业务、项目团队及股权结构介绍、运营现况、企业优势等。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2.产品与服务：（35分）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重点包括：产品研发情况，产品特色，商业服务模式，产品销售收入情况，与本项目相关的知识产权（包含专利、注册商标、著作权等），已获得（或正在申请中）的请列出具体名称与代码。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3.市场分析：（20分）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重点包括：项目产品市场背景概况，市场容量空间估算，竞争分析（SWOT分析、竞争对手分析、竞争策略等）。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4.营销策略：（5分）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重点包括：产品与服务策略、价格策略、渠道管理、销售</w:t>
      </w:r>
      <w:r w:rsidRPr="00676045">
        <w:rPr>
          <w:rFonts w:ascii="仿宋_GB2312" w:hAnsi="仿宋" w:hint="eastAsia"/>
          <w:color w:val="000000"/>
          <w:szCs w:val="32"/>
        </w:rPr>
        <w:lastRenderedPageBreak/>
        <w:t>策略等。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5.风险分析与控制：（10分）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重点包括：与项目相关的政策、技术、管理、市场、人员风险分析，以及应对措施。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6.项目三年规划（5分）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7.项目资金筹措与使用（5分）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8.项目财务分析（5分）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9.网站介绍（未设网站可不填此项，此项不参与评分）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10.其他内容（可填写上述内容中未说明的其他重要内容，没有可不填，此项不参与评分）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11.需上传的材料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材料1：在线生成并下载《北京地</w:t>
      </w:r>
      <w:r>
        <w:rPr>
          <w:rFonts w:ascii="仿宋_GB2312" w:hAnsi="仿宋" w:hint="eastAsia"/>
          <w:color w:val="000000"/>
          <w:szCs w:val="32"/>
        </w:rPr>
        <w:t>区高校大学生优秀创业团队评选活动申报表》，打印好，到北化就业</w:t>
      </w:r>
      <w:r w:rsidRPr="00676045">
        <w:rPr>
          <w:rFonts w:ascii="仿宋_GB2312" w:hAnsi="仿宋" w:hint="eastAsia"/>
          <w:color w:val="000000"/>
          <w:szCs w:val="32"/>
        </w:rPr>
        <w:t>中心</w:t>
      </w:r>
      <w:r w:rsidRPr="00C234B3">
        <w:rPr>
          <w:rFonts w:ascii="仿宋_GB2312" w:hAnsi="仿宋"/>
          <w:b/>
          <w:color w:val="000000"/>
          <w:szCs w:val="32"/>
        </w:rPr>
        <w:t>（</w:t>
      </w:r>
      <w:r w:rsidRPr="00C234B3">
        <w:rPr>
          <w:rFonts w:ascii="仿宋_GB2312" w:hAnsi="仿宋" w:hint="eastAsia"/>
          <w:b/>
          <w:color w:val="000000"/>
          <w:szCs w:val="32"/>
        </w:rPr>
        <w:t>东校区</w:t>
      </w:r>
      <w:r w:rsidRPr="00C234B3">
        <w:rPr>
          <w:rFonts w:ascii="仿宋_GB2312" w:hAnsi="仿宋"/>
          <w:b/>
          <w:color w:val="000000"/>
          <w:szCs w:val="32"/>
        </w:rPr>
        <w:t>地址为：新食堂四层</w:t>
      </w:r>
      <w:r w:rsidRPr="00C234B3">
        <w:rPr>
          <w:rFonts w:ascii="仿宋_GB2312" w:hAnsi="仿宋" w:hint="eastAsia"/>
          <w:b/>
          <w:color w:val="000000"/>
          <w:szCs w:val="32"/>
        </w:rPr>
        <w:t>407；</w:t>
      </w:r>
      <w:r w:rsidRPr="00C234B3">
        <w:rPr>
          <w:rFonts w:ascii="仿宋_GB2312" w:hAnsi="仿宋"/>
          <w:b/>
          <w:color w:val="000000"/>
          <w:szCs w:val="32"/>
        </w:rPr>
        <w:t>昌平校区地址为：后勤服务楼</w:t>
      </w:r>
      <w:r w:rsidRPr="00C234B3">
        <w:rPr>
          <w:rFonts w:ascii="仿宋_GB2312" w:hAnsi="仿宋" w:hint="eastAsia"/>
          <w:b/>
          <w:color w:val="000000"/>
          <w:szCs w:val="32"/>
        </w:rPr>
        <w:t>4层414</w:t>
      </w:r>
      <w:r w:rsidRPr="00C234B3">
        <w:rPr>
          <w:rFonts w:ascii="仿宋_GB2312" w:hAnsi="仿宋"/>
          <w:b/>
          <w:color w:val="000000"/>
          <w:szCs w:val="32"/>
        </w:rPr>
        <w:t>）</w:t>
      </w:r>
      <w:r w:rsidRPr="00676045">
        <w:rPr>
          <w:rFonts w:ascii="仿宋_GB2312" w:hAnsi="仿宋" w:hint="eastAsia"/>
          <w:color w:val="000000"/>
          <w:szCs w:val="32"/>
        </w:rPr>
        <w:t>盖章，然后将扫描件图片上传（jpg格式）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材料2：团队负责人（企业法人）身份证扫描件（jpg格式）</w:t>
      </w:r>
    </w:p>
    <w:p w:rsidR="001E6920" w:rsidRPr="00676045" w:rsidRDefault="001E6920" w:rsidP="001E6920"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 w:rsidRPr="00676045">
        <w:rPr>
          <w:rFonts w:ascii="仿宋_GB2312" w:hAnsi="仿宋" w:hint="eastAsia"/>
          <w:color w:val="000000"/>
          <w:szCs w:val="32"/>
        </w:rPr>
        <w:t>材料3：已注册企业需准备《营业执照》扫描件（jpg格式）</w:t>
      </w:r>
    </w:p>
    <w:p w:rsidR="001E6920" w:rsidRPr="001E6920" w:rsidRDefault="001E6920" w:rsidP="001E6920">
      <w:pPr>
        <w:spacing w:line="560" w:lineRule="exact"/>
        <w:ind w:firstLine="570"/>
        <w:rPr>
          <w:rFonts w:ascii="仿宋_GB2312" w:hAnsi="仿宋" w:hint="eastAsia"/>
          <w:color w:val="000000"/>
          <w:szCs w:val="32"/>
        </w:rPr>
        <w:sectPr w:rsidR="001E6920" w:rsidRPr="001E6920" w:rsidSect="004C12C2">
          <w:pgSz w:w="11906" w:h="16838" w:code="9"/>
          <w:pgMar w:top="1440" w:right="1800" w:bottom="1440" w:left="1800" w:header="850" w:footer="1418" w:gutter="0"/>
          <w:pgNumType w:fmt="numberInDash"/>
          <w:cols w:space="720"/>
          <w:docGrid w:linePitch="435"/>
        </w:sectPr>
      </w:pPr>
      <w:r w:rsidRPr="00676045">
        <w:rPr>
          <w:rFonts w:ascii="仿宋_GB2312" w:hAnsi="仿宋" w:hint="eastAsia"/>
          <w:color w:val="000000"/>
          <w:szCs w:val="32"/>
        </w:rPr>
        <w:t>（材料1和材料2是申请评选的必要文件，但上述3项材料均不参与评分）</w:t>
      </w:r>
    </w:p>
    <w:p w:rsidR="0004720B" w:rsidRPr="001E6920" w:rsidRDefault="001E6920">
      <w:pPr>
        <w:rPr>
          <w:rFonts w:hint="eastAsia"/>
        </w:rPr>
      </w:pPr>
      <w:bookmarkStart w:id="0" w:name="_GoBack"/>
      <w:bookmarkEnd w:id="0"/>
    </w:p>
    <w:sectPr w:rsidR="0004720B" w:rsidRPr="001E6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0"/>
    <w:rsid w:val="001E6920"/>
    <w:rsid w:val="008C15B7"/>
    <w:rsid w:val="009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CEEE3-4507-4E74-9776-36381CD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2018-05-17T13:19:00Z</dcterms:created>
  <dcterms:modified xsi:type="dcterms:W3CDTF">2018-05-17T13:20:00Z</dcterms:modified>
</cp:coreProperties>
</file>